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1"/>
      </w:tblGrid>
      <w:tr w:rsidR="00BC4B8F" w:rsidRPr="00C90638" w:rsidTr="00FB3915">
        <w:tc>
          <w:tcPr>
            <w:tcW w:w="8091" w:type="dxa"/>
          </w:tcPr>
          <w:p w:rsidR="00BC4B8F" w:rsidRPr="00C90638" w:rsidRDefault="00BC4B8F" w:rsidP="000C300E">
            <w:pPr>
              <w:jc w:val="both"/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</w:pPr>
          </w:p>
          <w:p w:rsidR="00BC4B8F" w:rsidRPr="00C90638" w:rsidRDefault="00E84AA8" w:rsidP="000C300E">
            <w:pPr>
              <w:jc w:val="both"/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</w:pPr>
            <w:r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  <w:t>L’ETNO.M</w:t>
            </w:r>
            <w:r w:rsidR="00BC4B8F" w:rsidRPr="00C90638"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  <w:t>USEU VALENCIA D’ETNOLOGIA</w:t>
            </w:r>
          </w:p>
          <w:p w:rsidR="00BC4B8F" w:rsidRPr="00C90638" w:rsidRDefault="00BC4B8F" w:rsidP="000C300E">
            <w:pPr>
              <w:jc w:val="both"/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</w:pPr>
          </w:p>
        </w:tc>
      </w:tr>
    </w:tbl>
    <w:p w:rsidR="00BC4B8F" w:rsidRPr="00C90638" w:rsidRDefault="00BC4B8F" w:rsidP="00BC4B8F">
      <w:pPr>
        <w:jc w:val="both"/>
        <w:rPr>
          <w:rFonts w:asciiTheme="minorHAnsi" w:hAnsiTheme="minorHAnsi" w:cs="Tahoma"/>
          <w:b/>
          <w:sz w:val="28"/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1"/>
      </w:tblGrid>
      <w:tr w:rsidR="00BC4B8F" w:rsidRPr="00C90638" w:rsidTr="000C300E">
        <w:tc>
          <w:tcPr>
            <w:tcW w:w="9648" w:type="dxa"/>
          </w:tcPr>
          <w:p w:rsidR="00BC4B8F" w:rsidRPr="00C90638" w:rsidRDefault="00BC4B8F" w:rsidP="000C300E">
            <w:pPr>
              <w:jc w:val="both"/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</w:pPr>
            <w:r w:rsidRPr="00C90638">
              <w:rPr>
                <w:rFonts w:asciiTheme="minorHAnsi" w:hAnsiTheme="minorHAnsi" w:cs="Tahoma"/>
                <w:b/>
                <w:sz w:val="28"/>
                <w:szCs w:val="28"/>
                <w:lang w:val="ca-ES"/>
              </w:rPr>
              <w:t>NOTA DE PREMSA</w:t>
            </w:r>
          </w:p>
        </w:tc>
      </w:tr>
    </w:tbl>
    <w:p w:rsidR="00BC4B8F" w:rsidRPr="00C90638" w:rsidRDefault="00BC4B8F" w:rsidP="00BC4B8F">
      <w:pPr>
        <w:jc w:val="both"/>
        <w:rPr>
          <w:rFonts w:asciiTheme="minorHAnsi" w:hAnsiTheme="minorHAnsi" w:cs="Tahoma"/>
          <w:b/>
          <w:sz w:val="28"/>
          <w:szCs w:val="28"/>
          <w:lang w:val="ca-ES"/>
        </w:rPr>
      </w:pPr>
    </w:p>
    <w:p w:rsidR="00BC4B8F" w:rsidRPr="00C90638" w:rsidRDefault="00C90638" w:rsidP="00BC4B8F">
      <w:pPr>
        <w:pStyle w:val="Prrafodelista"/>
        <w:ind w:left="0"/>
        <w:jc w:val="both"/>
        <w:rPr>
          <w:rFonts w:cs="Tahoma"/>
          <w:b/>
          <w:sz w:val="28"/>
          <w:szCs w:val="28"/>
          <w:lang w:val="ca-ES"/>
        </w:rPr>
      </w:pPr>
      <w:r w:rsidRPr="00C90638">
        <w:rPr>
          <w:rFonts w:cs="Tahoma"/>
          <w:b/>
          <w:sz w:val="28"/>
          <w:szCs w:val="28"/>
          <w:lang w:val="ca-ES"/>
        </w:rPr>
        <w:t>L’ETNO.</w:t>
      </w:r>
      <w:r w:rsidR="00E84AA8">
        <w:rPr>
          <w:rFonts w:cs="Tahoma"/>
          <w:b/>
          <w:sz w:val="28"/>
          <w:szCs w:val="28"/>
          <w:lang w:val="ca-ES"/>
        </w:rPr>
        <w:t xml:space="preserve"> </w:t>
      </w:r>
      <w:r w:rsidRPr="00C90638">
        <w:rPr>
          <w:rFonts w:cs="Tahoma"/>
          <w:b/>
          <w:sz w:val="28"/>
          <w:szCs w:val="28"/>
          <w:lang w:val="ca-ES"/>
        </w:rPr>
        <w:t xml:space="preserve">MUSEU VALENCIÀ D’ETNOLOGIA ENTREGA </w:t>
      </w:r>
      <w:r w:rsidR="00BC4B8F" w:rsidRPr="00C90638">
        <w:rPr>
          <w:rFonts w:cs="Tahoma"/>
          <w:b/>
          <w:sz w:val="28"/>
          <w:szCs w:val="28"/>
          <w:lang w:val="ca-ES"/>
        </w:rPr>
        <w:t xml:space="preserve">ELS PREMIS BERNAT CAPÓ DE CULTURA POPULAR </w:t>
      </w:r>
      <w:r w:rsidRPr="00C90638">
        <w:rPr>
          <w:rFonts w:cs="Tahoma"/>
          <w:b/>
          <w:sz w:val="28"/>
          <w:szCs w:val="28"/>
          <w:lang w:val="ca-ES"/>
        </w:rPr>
        <w:t xml:space="preserve">DELS ANYS 2020 </w:t>
      </w:r>
      <w:r w:rsidR="008F3D19">
        <w:rPr>
          <w:rFonts w:cs="Tahoma"/>
          <w:b/>
          <w:sz w:val="28"/>
          <w:szCs w:val="28"/>
          <w:lang w:val="ca-ES"/>
        </w:rPr>
        <w:t>i</w:t>
      </w:r>
      <w:r w:rsidR="00E84AA8">
        <w:rPr>
          <w:rFonts w:cs="Tahoma"/>
          <w:b/>
          <w:sz w:val="28"/>
          <w:szCs w:val="28"/>
          <w:lang w:val="ca-ES"/>
        </w:rPr>
        <w:t xml:space="preserve"> 2021.</w:t>
      </w:r>
    </w:p>
    <w:p w:rsidR="00C90638" w:rsidRPr="00C90638" w:rsidRDefault="00C90638" w:rsidP="00BC4B8F">
      <w:pPr>
        <w:pStyle w:val="Prrafodelista"/>
        <w:ind w:left="0"/>
        <w:jc w:val="both"/>
        <w:rPr>
          <w:rFonts w:cs="Tahoma"/>
          <w:b/>
          <w:lang w:val="ca-ES"/>
        </w:rPr>
      </w:pPr>
    </w:p>
    <w:p w:rsidR="00C90638" w:rsidRPr="00E84AA8" w:rsidRDefault="00C90638" w:rsidP="00C90638">
      <w:pPr>
        <w:pStyle w:val="Prrafodelista"/>
        <w:ind w:left="0"/>
        <w:jc w:val="both"/>
        <w:rPr>
          <w:rFonts w:cs="Tahoma"/>
          <w:lang w:val="ca-ES"/>
        </w:rPr>
      </w:pPr>
      <w:r w:rsidRPr="00C90638">
        <w:rPr>
          <w:rFonts w:cs="Tahoma"/>
          <w:b/>
          <w:lang w:val="ca-ES"/>
        </w:rPr>
        <w:t xml:space="preserve">En l’acte de lliurament celebrat a Alaquàs s’ha concedit el premi de 2021 a Carles Rodrigo Alfonso per l’obra </w:t>
      </w:r>
      <w:r w:rsidRPr="00C90638">
        <w:rPr>
          <w:rFonts w:cs="Tahoma"/>
          <w:b/>
          <w:i/>
          <w:lang w:val="ca-ES"/>
        </w:rPr>
        <w:t>V</w:t>
      </w:r>
      <w:r w:rsidRPr="00C90638">
        <w:rPr>
          <w:rFonts w:cs="Tahoma"/>
          <w:b/>
          <w:i/>
          <w:lang w:val="ca-ES"/>
        </w:rPr>
        <w:t>iure a la caseta. Una aproximació a l’hàbitat rural temporal tradicional valencià</w:t>
      </w:r>
      <w:r w:rsidR="00E84AA8">
        <w:rPr>
          <w:rFonts w:cs="Tahoma"/>
          <w:b/>
          <w:i/>
          <w:lang w:val="ca-ES"/>
        </w:rPr>
        <w:t>.</w:t>
      </w:r>
    </w:p>
    <w:p w:rsidR="00C90638" w:rsidRPr="00C90638" w:rsidRDefault="00C90638" w:rsidP="00BC4B8F">
      <w:pPr>
        <w:pStyle w:val="Prrafodelista"/>
        <w:ind w:left="0"/>
        <w:jc w:val="both"/>
        <w:rPr>
          <w:rFonts w:cs="Tahoma"/>
          <w:b/>
          <w:lang w:val="ca-ES"/>
        </w:rPr>
      </w:pPr>
    </w:p>
    <w:p w:rsidR="00C90638" w:rsidRPr="00C90638" w:rsidRDefault="00C90638" w:rsidP="00C90638">
      <w:pPr>
        <w:jc w:val="both"/>
        <w:rPr>
          <w:rFonts w:asciiTheme="minorHAnsi" w:hAnsiTheme="minorHAnsi" w:cs="Tahoma"/>
          <w:b/>
          <w:lang w:val="ca-ES"/>
        </w:rPr>
      </w:pPr>
      <w:r w:rsidRPr="00C90638">
        <w:rPr>
          <w:rFonts w:asciiTheme="minorHAnsi" w:hAnsiTheme="minorHAnsi" w:cs="Tahoma"/>
          <w:b/>
          <w:lang w:val="ca-ES"/>
        </w:rPr>
        <w:t xml:space="preserve">En el mateix acte s’ha atorgat el premi de l’any 2020 a Josep Luis </w:t>
      </w:r>
      <w:proofErr w:type="spellStart"/>
      <w:r w:rsidRPr="00C90638">
        <w:rPr>
          <w:rFonts w:asciiTheme="minorHAnsi" w:hAnsiTheme="minorHAnsi" w:cs="Tahoma"/>
          <w:b/>
          <w:lang w:val="ca-ES"/>
        </w:rPr>
        <w:t>Santonja</w:t>
      </w:r>
      <w:proofErr w:type="spellEnd"/>
      <w:r w:rsidRPr="00C90638">
        <w:rPr>
          <w:rFonts w:asciiTheme="minorHAnsi" w:hAnsiTheme="minorHAnsi" w:cs="Tahoma"/>
          <w:b/>
          <w:lang w:val="ca-ES"/>
        </w:rPr>
        <w:t xml:space="preserve"> per l’obra </w:t>
      </w:r>
      <w:r w:rsidRPr="00C90638">
        <w:rPr>
          <w:rFonts w:asciiTheme="minorHAnsi" w:hAnsiTheme="minorHAnsi" w:cs="Tahoma"/>
          <w:b/>
          <w:i/>
          <w:lang w:val="ca-ES"/>
        </w:rPr>
        <w:t>Animetes Santes</w:t>
      </w:r>
      <w:r w:rsidRPr="00C90638">
        <w:rPr>
          <w:rFonts w:asciiTheme="minorHAnsi" w:hAnsiTheme="minorHAnsi" w:cs="Tahoma"/>
          <w:b/>
          <w:i/>
          <w:lang w:val="ca-ES"/>
        </w:rPr>
        <w:t xml:space="preserve">. </w:t>
      </w:r>
    </w:p>
    <w:p w:rsidR="00142904" w:rsidRDefault="00142904" w:rsidP="00142904">
      <w:pPr>
        <w:jc w:val="both"/>
        <w:rPr>
          <w:rFonts w:asciiTheme="minorHAnsi" w:hAnsiTheme="minorHAnsi"/>
          <w:b/>
          <w:lang w:val="ca-ES"/>
        </w:rPr>
      </w:pPr>
    </w:p>
    <w:p w:rsidR="00FB3915" w:rsidRPr="00FB3915" w:rsidRDefault="00142904" w:rsidP="00FB3915">
      <w:pPr>
        <w:jc w:val="both"/>
        <w:rPr>
          <w:rFonts w:asciiTheme="minorHAnsi" w:hAnsiTheme="minorHAnsi"/>
          <w:lang w:val="ca-ES"/>
        </w:rPr>
      </w:pPr>
      <w:r w:rsidRPr="00FB3915">
        <w:rPr>
          <w:rFonts w:asciiTheme="minorHAnsi" w:hAnsiTheme="minorHAnsi"/>
          <w:b/>
          <w:i/>
          <w:lang w:val="ca-ES"/>
        </w:rPr>
        <w:t>Viure a la caseta</w:t>
      </w:r>
      <w:r w:rsidRPr="00FB3915">
        <w:rPr>
          <w:rFonts w:asciiTheme="minorHAnsi" w:hAnsiTheme="minorHAnsi"/>
          <w:lang w:val="ca-ES"/>
        </w:rPr>
        <w:t xml:space="preserve"> </w:t>
      </w:r>
      <w:r w:rsidR="00805F77" w:rsidRPr="00FB3915">
        <w:rPr>
          <w:rFonts w:asciiTheme="minorHAnsi" w:hAnsiTheme="minorHAnsi"/>
          <w:lang w:val="ca-ES"/>
        </w:rPr>
        <w:t xml:space="preserve">ens apropa a </w:t>
      </w:r>
      <w:r w:rsidR="00FB3915">
        <w:rPr>
          <w:rFonts w:asciiTheme="minorHAnsi" w:hAnsiTheme="minorHAnsi"/>
          <w:lang w:val="ca-ES"/>
        </w:rPr>
        <w:t>les</w:t>
      </w:r>
      <w:r w:rsidR="00805F77" w:rsidRPr="00FB3915">
        <w:rPr>
          <w:rFonts w:asciiTheme="minorHAnsi" w:hAnsiTheme="minorHAnsi"/>
          <w:lang w:val="ca-ES"/>
        </w:rPr>
        <w:t xml:space="preserve"> construccions disperses que s’utili</w:t>
      </w:r>
      <w:r w:rsidR="00FB3915">
        <w:rPr>
          <w:rFonts w:asciiTheme="minorHAnsi" w:hAnsiTheme="minorHAnsi"/>
          <w:lang w:val="ca-ES"/>
        </w:rPr>
        <w:t>t</w:t>
      </w:r>
      <w:r w:rsidR="00805F77" w:rsidRPr="00FB3915">
        <w:rPr>
          <w:rFonts w:asciiTheme="minorHAnsi" w:hAnsiTheme="minorHAnsi"/>
          <w:lang w:val="ca-ES"/>
        </w:rPr>
        <w:t xml:space="preserve">zaven com a llar durant els treballs </w:t>
      </w:r>
      <w:r w:rsidR="00805F77" w:rsidRPr="00FB3915">
        <w:rPr>
          <w:rFonts w:asciiTheme="minorHAnsi" w:hAnsiTheme="minorHAnsi"/>
          <w:lang w:val="ca-ES"/>
        </w:rPr>
        <w:t>agrari</w:t>
      </w:r>
      <w:r w:rsidR="00805F77" w:rsidRPr="00FB3915">
        <w:rPr>
          <w:rFonts w:asciiTheme="minorHAnsi" w:hAnsiTheme="minorHAnsi"/>
          <w:lang w:val="ca-ES"/>
        </w:rPr>
        <w:t>s</w:t>
      </w:r>
      <w:r w:rsidR="008F3D19">
        <w:rPr>
          <w:rFonts w:asciiTheme="minorHAnsi" w:hAnsiTheme="minorHAnsi"/>
          <w:lang w:val="ca-ES"/>
        </w:rPr>
        <w:t>,</w:t>
      </w:r>
      <w:r w:rsidR="00805F77" w:rsidRPr="00FB3915">
        <w:rPr>
          <w:rFonts w:asciiTheme="minorHAnsi" w:hAnsiTheme="minorHAnsi"/>
          <w:lang w:val="ca-ES"/>
        </w:rPr>
        <w:t xml:space="preserve"> des de finals del segle XVIII fins a mitjans del segle XX. Són </w:t>
      </w:r>
      <w:r w:rsidR="00805F77" w:rsidRPr="00FB3915">
        <w:rPr>
          <w:rFonts w:asciiTheme="minorHAnsi" w:hAnsiTheme="minorHAnsi"/>
          <w:lang w:val="ca-ES"/>
        </w:rPr>
        <w:t>habitatges senzills que no solien estar habitats de continu però tampoc estaven deshabitats</w:t>
      </w:r>
      <w:r w:rsidR="00805F77" w:rsidRPr="00FB3915">
        <w:rPr>
          <w:rFonts w:asciiTheme="minorHAnsi" w:hAnsiTheme="minorHAnsi"/>
          <w:lang w:val="ca-ES"/>
        </w:rPr>
        <w:t xml:space="preserve">. Estaven </w:t>
      </w:r>
      <w:r w:rsidR="00805F77" w:rsidRPr="00FB3915">
        <w:rPr>
          <w:rFonts w:asciiTheme="minorHAnsi" w:hAnsiTheme="minorHAnsi"/>
          <w:lang w:val="ca-ES"/>
        </w:rPr>
        <w:t xml:space="preserve">prou lluny del nucli de població </w:t>
      </w:r>
      <w:r w:rsidR="00FB3915" w:rsidRPr="00FB3915">
        <w:rPr>
          <w:rFonts w:asciiTheme="minorHAnsi" w:hAnsiTheme="minorHAnsi"/>
          <w:lang w:val="ca-ES"/>
        </w:rPr>
        <w:t xml:space="preserve">i ens construïen per albergar els treballadors del camp, que així s’estalviaven tornar a casa cada nit. L’estudi fa una </w:t>
      </w:r>
      <w:r w:rsidR="00FB3915" w:rsidRPr="00FB3915">
        <w:rPr>
          <w:rFonts w:asciiTheme="minorHAnsi" w:hAnsiTheme="minorHAnsi"/>
          <w:lang w:val="ca-ES"/>
        </w:rPr>
        <w:t xml:space="preserve">aproximació a </w:t>
      </w:r>
      <w:r w:rsidR="00FB3915" w:rsidRPr="00FB3915">
        <w:rPr>
          <w:rFonts w:asciiTheme="minorHAnsi" w:hAnsiTheme="minorHAnsi"/>
          <w:lang w:val="ca-ES"/>
        </w:rPr>
        <w:t xml:space="preserve">diverses tipologies (la construcció de marjal, les casetes de la </w:t>
      </w:r>
      <w:proofErr w:type="spellStart"/>
      <w:r w:rsidR="00FB3915" w:rsidRPr="00FB3915">
        <w:rPr>
          <w:rFonts w:asciiTheme="minorHAnsi" w:hAnsiTheme="minorHAnsi"/>
          <w:lang w:val="ca-ES"/>
        </w:rPr>
        <w:t>Serrania</w:t>
      </w:r>
      <w:proofErr w:type="spellEnd"/>
      <w:r w:rsidR="00FB3915" w:rsidRPr="00FB3915">
        <w:rPr>
          <w:rFonts w:asciiTheme="minorHAnsi" w:hAnsiTheme="minorHAnsi"/>
          <w:lang w:val="ca-ES"/>
        </w:rPr>
        <w:t xml:space="preserve"> i els riuraus de les comarques centrals) i </w:t>
      </w:r>
      <w:r w:rsidR="00FB3915" w:rsidRPr="00FB3915">
        <w:rPr>
          <w:rFonts w:asciiTheme="minorHAnsi" w:hAnsiTheme="minorHAnsi"/>
          <w:lang w:val="ca-ES"/>
        </w:rPr>
        <w:t xml:space="preserve">ens explica les seues característiques i les formes de vida associades. </w:t>
      </w:r>
    </w:p>
    <w:p w:rsidR="00FB3915" w:rsidRDefault="00FB3915" w:rsidP="00805F77">
      <w:pPr>
        <w:pStyle w:val="NormalWeb"/>
        <w:spacing w:before="0" w:beforeAutospacing="0" w:after="0"/>
        <w:jc w:val="both"/>
        <w:rPr>
          <w:rFonts w:asciiTheme="minorHAnsi" w:hAnsiTheme="minorHAnsi"/>
          <w:b/>
          <w:lang w:val="ca-ES"/>
        </w:rPr>
      </w:pPr>
    </w:p>
    <w:p w:rsidR="00142904" w:rsidRPr="00DD6AC3" w:rsidRDefault="00142904" w:rsidP="00FB3915">
      <w:pPr>
        <w:jc w:val="both"/>
        <w:rPr>
          <w:rFonts w:asciiTheme="minorHAnsi" w:hAnsiTheme="minorHAnsi"/>
          <w:lang w:val="ca-ES"/>
        </w:rPr>
      </w:pPr>
      <w:r w:rsidRPr="00F755F7">
        <w:rPr>
          <w:rFonts w:asciiTheme="minorHAnsi" w:hAnsiTheme="minorHAnsi"/>
          <w:b/>
          <w:lang w:val="ca-ES"/>
        </w:rPr>
        <w:t>Carles Rodrigo Alfonso,</w:t>
      </w:r>
      <w:r w:rsidRPr="00DD6AC3">
        <w:rPr>
          <w:rFonts w:asciiTheme="minorHAnsi" w:hAnsiTheme="minorHAnsi"/>
          <w:lang w:val="ca-ES"/>
        </w:rPr>
        <w:t xml:space="preserve"> nascut a València</w:t>
      </w:r>
      <w:r w:rsidR="00FB3915">
        <w:rPr>
          <w:rFonts w:asciiTheme="minorHAnsi" w:hAnsiTheme="minorHAnsi"/>
          <w:lang w:val="ca-ES"/>
        </w:rPr>
        <w:t xml:space="preserve"> </w:t>
      </w:r>
      <w:r w:rsidRPr="00DD6AC3">
        <w:rPr>
          <w:rFonts w:asciiTheme="minorHAnsi" w:hAnsiTheme="minorHAnsi"/>
          <w:lang w:val="ca-ES"/>
        </w:rPr>
        <w:t xml:space="preserve">és geògraf de formació i exerceix la seua activitat professional com a consultor en desenvolupament rural des de 1995 mentre manté el contacte amb l'activitat agrària. Profund coneixedor del territori valencià ha estat i està implicat en diversos moviments territorials. És autor de mitja dotzena de publicacions </w:t>
      </w:r>
      <w:r w:rsidR="008F3D19">
        <w:rPr>
          <w:rFonts w:asciiTheme="minorHAnsi" w:hAnsiTheme="minorHAnsi"/>
          <w:lang w:val="ca-ES"/>
        </w:rPr>
        <w:t>de</w:t>
      </w:r>
      <w:r w:rsidRPr="00DD6AC3">
        <w:rPr>
          <w:rFonts w:asciiTheme="minorHAnsi" w:hAnsiTheme="minorHAnsi"/>
          <w:lang w:val="ca-ES"/>
        </w:rPr>
        <w:t xml:space="preserve"> caràcter territorial de les comarques del Rincón de </w:t>
      </w:r>
      <w:proofErr w:type="spellStart"/>
      <w:r w:rsidRPr="00DD6AC3">
        <w:rPr>
          <w:rFonts w:asciiTheme="minorHAnsi" w:hAnsiTheme="minorHAnsi"/>
          <w:lang w:val="ca-ES"/>
        </w:rPr>
        <w:t>Ademuz</w:t>
      </w:r>
      <w:proofErr w:type="spellEnd"/>
      <w:r w:rsidRPr="00DD6AC3">
        <w:rPr>
          <w:rFonts w:asciiTheme="minorHAnsi" w:hAnsiTheme="minorHAnsi"/>
          <w:lang w:val="ca-ES"/>
        </w:rPr>
        <w:t xml:space="preserve"> i la </w:t>
      </w:r>
      <w:proofErr w:type="spellStart"/>
      <w:r w:rsidRPr="00DD6AC3">
        <w:rPr>
          <w:rFonts w:asciiTheme="minorHAnsi" w:hAnsiTheme="minorHAnsi"/>
          <w:lang w:val="ca-ES"/>
        </w:rPr>
        <w:t>Serranía</w:t>
      </w:r>
      <w:proofErr w:type="spellEnd"/>
      <w:r w:rsidRPr="00DD6AC3">
        <w:rPr>
          <w:rFonts w:asciiTheme="minorHAnsi" w:hAnsiTheme="minorHAnsi"/>
          <w:lang w:val="ca-ES"/>
        </w:rPr>
        <w:t xml:space="preserve"> així com coautor d'un altra desena de llibres i d'articles de caràcter i àmbit espacial divers.    </w:t>
      </w:r>
    </w:p>
    <w:p w:rsidR="00142904" w:rsidRDefault="00142904" w:rsidP="00BC4B8F">
      <w:pPr>
        <w:pStyle w:val="Prrafodelista"/>
        <w:ind w:left="0"/>
        <w:jc w:val="both"/>
        <w:rPr>
          <w:rFonts w:cs="Tahoma"/>
          <w:lang w:val="ca-ES"/>
        </w:rPr>
      </w:pPr>
    </w:p>
    <w:p w:rsidR="00142904" w:rsidRDefault="00142904" w:rsidP="00BC4B8F">
      <w:pPr>
        <w:pStyle w:val="Prrafodelista"/>
        <w:ind w:left="0"/>
        <w:jc w:val="both"/>
        <w:rPr>
          <w:rFonts w:cs="Tahoma"/>
          <w:lang w:val="ca-ES"/>
        </w:rPr>
      </w:pPr>
    </w:p>
    <w:p w:rsidR="00142904" w:rsidRDefault="00142904" w:rsidP="00BC4B8F">
      <w:pPr>
        <w:pStyle w:val="Prrafodelista"/>
        <w:ind w:left="0"/>
        <w:jc w:val="both"/>
        <w:rPr>
          <w:rFonts w:cs="Tahoma"/>
          <w:lang w:val="ca-ES"/>
        </w:rPr>
      </w:pPr>
    </w:p>
    <w:p w:rsidR="00142904" w:rsidRDefault="00142904">
      <w:pPr>
        <w:rPr>
          <w:rFonts w:asciiTheme="minorHAnsi" w:eastAsiaTheme="minorHAnsi" w:hAnsiTheme="minorHAnsi" w:cs="Tahoma"/>
          <w:lang w:val="ca-ES" w:eastAsia="en-US"/>
        </w:rPr>
      </w:pPr>
      <w:r>
        <w:rPr>
          <w:rFonts w:cs="Tahoma"/>
          <w:lang w:val="ca-ES"/>
        </w:rPr>
        <w:br w:type="page"/>
      </w:r>
    </w:p>
    <w:p w:rsidR="00FB3915" w:rsidRPr="00004327" w:rsidRDefault="00FB3915" w:rsidP="00142904">
      <w:pPr>
        <w:pStyle w:val="Prrafodelista"/>
        <w:ind w:left="0"/>
        <w:jc w:val="both"/>
        <w:rPr>
          <w:rFonts w:eastAsia="Times New Roman" w:cs="Times New Roman"/>
          <w:lang w:val="ca-ES" w:eastAsia="es-ES"/>
        </w:rPr>
      </w:pPr>
      <w:r w:rsidRPr="00004327">
        <w:rPr>
          <w:rFonts w:eastAsia="Times New Roman" w:cs="Times New Roman"/>
          <w:lang w:val="ca-ES" w:eastAsia="es-ES"/>
        </w:rPr>
        <w:lastRenderedPageBreak/>
        <w:t>Animetes Santes</w:t>
      </w:r>
      <w:r w:rsidRPr="00004327">
        <w:rPr>
          <w:rFonts w:eastAsia="Times New Roman" w:cs="Times New Roman"/>
          <w:lang w:val="ca-ES" w:eastAsia="es-ES"/>
        </w:rPr>
        <w:t xml:space="preserve"> de Josep Lluis </w:t>
      </w:r>
      <w:proofErr w:type="spellStart"/>
      <w:r w:rsidRPr="00004327">
        <w:rPr>
          <w:rFonts w:eastAsia="Times New Roman" w:cs="Times New Roman"/>
          <w:lang w:val="ca-ES" w:eastAsia="es-ES"/>
        </w:rPr>
        <w:t>Santonja</w:t>
      </w:r>
      <w:proofErr w:type="spellEnd"/>
      <w:r w:rsidRPr="00004327">
        <w:rPr>
          <w:rFonts w:eastAsia="Times New Roman" w:cs="Times New Roman"/>
          <w:lang w:val="ca-ES" w:eastAsia="es-ES"/>
        </w:rPr>
        <w:t xml:space="preserve"> es l’obra premiada en l’any 2020</w:t>
      </w:r>
      <w:r w:rsidR="00004327" w:rsidRPr="00004327">
        <w:rPr>
          <w:rFonts w:eastAsia="Times New Roman" w:cs="Times New Roman"/>
          <w:lang w:val="ca-ES" w:eastAsia="es-ES"/>
        </w:rPr>
        <w:t xml:space="preserve">. Degut a la COVID 19 no es va poder atorgar el lliurament, per la qual cosa s’entrega enguany junt al premi de 2021.   </w:t>
      </w:r>
    </w:p>
    <w:p w:rsidR="00FB3915" w:rsidRDefault="00FB3915" w:rsidP="00142904">
      <w:pPr>
        <w:pStyle w:val="Prrafodelista"/>
        <w:ind w:left="0"/>
        <w:jc w:val="both"/>
        <w:rPr>
          <w:rFonts w:cs="Tahoma"/>
          <w:lang w:val="ca-ES"/>
        </w:rPr>
      </w:pPr>
    </w:p>
    <w:p w:rsidR="00004327" w:rsidRDefault="00004327" w:rsidP="00FB3915">
      <w:pPr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 xml:space="preserve">L’obra premiada </w:t>
      </w:r>
      <w:r w:rsidR="008F3D19">
        <w:rPr>
          <w:rFonts w:asciiTheme="minorHAnsi" w:hAnsiTheme="minorHAnsi"/>
          <w:lang w:val="ca-ES"/>
        </w:rPr>
        <w:t xml:space="preserve">el 2020 </w:t>
      </w:r>
      <w:r>
        <w:rPr>
          <w:rFonts w:asciiTheme="minorHAnsi" w:hAnsiTheme="minorHAnsi"/>
          <w:lang w:val="ca-ES"/>
        </w:rPr>
        <w:t xml:space="preserve">aborda el fet de morir i presenta </w:t>
      </w:r>
      <w:r w:rsidR="00FB3915" w:rsidRPr="00DD6AC3">
        <w:rPr>
          <w:rFonts w:asciiTheme="minorHAnsi" w:hAnsiTheme="minorHAnsi"/>
          <w:lang w:val="ca-ES"/>
        </w:rPr>
        <w:t>els particulars ritus funeraris</w:t>
      </w:r>
      <w:r>
        <w:rPr>
          <w:rFonts w:asciiTheme="minorHAnsi" w:hAnsiTheme="minorHAnsi"/>
          <w:lang w:val="ca-ES"/>
        </w:rPr>
        <w:t xml:space="preserve"> de la societat tradicional valenciana, </w:t>
      </w:r>
      <w:r w:rsidR="00FB3915" w:rsidRPr="00DD6AC3">
        <w:rPr>
          <w:rFonts w:asciiTheme="minorHAnsi" w:hAnsiTheme="minorHAnsi"/>
          <w:lang w:val="ca-ES"/>
        </w:rPr>
        <w:t xml:space="preserve">bona part dels quals tenien un fort component femení, que anava des de l’atenció als moribunds, l’amortallament i la vetla, fins a l’organització i pràctica del dol. </w:t>
      </w:r>
    </w:p>
    <w:p w:rsidR="00FB3915" w:rsidRDefault="00FB3915" w:rsidP="00142904">
      <w:pPr>
        <w:pStyle w:val="Prrafodelista"/>
        <w:ind w:left="0"/>
        <w:jc w:val="both"/>
        <w:rPr>
          <w:rFonts w:cs="Tahoma"/>
          <w:lang w:val="ca-ES"/>
        </w:rPr>
      </w:pPr>
    </w:p>
    <w:p w:rsidR="00004327" w:rsidRPr="00DD6AC3" w:rsidRDefault="00004327" w:rsidP="00004327">
      <w:pPr>
        <w:jc w:val="both"/>
        <w:rPr>
          <w:rFonts w:asciiTheme="minorHAnsi" w:hAnsiTheme="minorHAnsi"/>
          <w:lang w:val="ca-ES"/>
        </w:rPr>
      </w:pPr>
      <w:r w:rsidRPr="00004327">
        <w:rPr>
          <w:rFonts w:asciiTheme="minorHAnsi" w:hAnsiTheme="minorHAnsi"/>
          <w:lang w:val="ca-ES"/>
        </w:rPr>
        <w:t xml:space="preserve">Josep Lluís </w:t>
      </w:r>
      <w:proofErr w:type="spellStart"/>
      <w:r w:rsidRPr="00004327">
        <w:rPr>
          <w:rFonts w:asciiTheme="minorHAnsi" w:hAnsiTheme="minorHAnsi"/>
          <w:lang w:val="ca-ES"/>
        </w:rPr>
        <w:t>Santonja</w:t>
      </w:r>
      <w:proofErr w:type="spellEnd"/>
      <w:r w:rsidRPr="00004327">
        <w:rPr>
          <w:rFonts w:asciiTheme="minorHAnsi" w:hAnsiTheme="minorHAnsi"/>
          <w:lang w:val="ca-ES"/>
        </w:rPr>
        <w:t xml:space="preserve"> (Alcoi)</w:t>
      </w:r>
      <w:r w:rsidRPr="00DD6AC3">
        <w:rPr>
          <w:rFonts w:asciiTheme="minorHAnsi" w:hAnsiTheme="minorHAnsi"/>
          <w:lang w:val="ca-ES"/>
        </w:rPr>
        <w:t xml:space="preserve"> és doctor en Història per la Universitat d’Alacant i, actualment, director de l’Arxiu Municipal d’Alcoi i de la Xarxa de </w:t>
      </w:r>
      <w:r>
        <w:rPr>
          <w:rFonts w:asciiTheme="minorHAnsi" w:hAnsiTheme="minorHAnsi"/>
          <w:lang w:val="ca-ES"/>
        </w:rPr>
        <w:t xml:space="preserve">Biblioteques Municipals d’Alcoi i autor de nombroses </w:t>
      </w:r>
      <w:r w:rsidRPr="00DD6AC3">
        <w:rPr>
          <w:rFonts w:asciiTheme="minorHAnsi" w:hAnsiTheme="minorHAnsi"/>
          <w:lang w:val="ca-ES"/>
        </w:rPr>
        <w:t xml:space="preserve">monografies </w:t>
      </w:r>
      <w:r>
        <w:rPr>
          <w:rFonts w:asciiTheme="minorHAnsi" w:hAnsiTheme="minorHAnsi"/>
          <w:lang w:val="ca-ES"/>
        </w:rPr>
        <w:t xml:space="preserve">de recerca cultural i històrica. </w:t>
      </w:r>
    </w:p>
    <w:p w:rsidR="00004327" w:rsidRDefault="00004327" w:rsidP="00142904">
      <w:pPr>
        <w:pStyle w:val="Prrafodelista"/>
        <w:ind w:left="0"/>
        <w:jc w:val="both"/>
        <w:rPr>
          <w:rFonts w:cs="Tahoma"/>
          <w:lang w:val="ca-ES"/>
        </w:rPr>
      </w:pPr>
    </w:p>
    <w:p w:rsidR="00142904" w:rsidRPr="00142904" w:rsidRDefault="00142904" w:rsidP="00142904">
      <w:pPr>
        <w:pStyle w:val="Prrafodelista"/>
        <w:ind w:left="0"/>
        <w:jc w:val="both"/>
        <w:rPr>
          <w:rFonts w:cs="Tahoma"/>
          <w:lang w:val="ca-ES"/>
        </w:rPr>
      </w:pPr>
      <w:r w:rsidRPr="00142904">
        <w:rPr>
          <w:rFonts w:cs="Tahoma"/>
          <w:lang w:val="ca-ES"/>
        </w:rPr>
        <w:t xml:space="preserve">El premi s’entrega per primera vegada a Alaquàs, municipi que alberga a  l’Institut d’Estudis Comarcals de l’Horta Sud i seu de la Federació de Centres d’Estudis Comarcals. </w:t>
      </w:r>
    </w:p>
    <w:p w:rsidR="00142904" w:rsidRDefault="00142904" w:rsidP="00BC4B8F">
      <w:pPr>
        <w:pStyle w:val="Prrafodelista"/>
        <w:ind w:left="0"/>
        <w:jc w:val="both"/>
        <w:rPr>
          <w:rFonts w:cs="Tahoma"/>
          <w:lang w:val="ca-ES"/>
        </w:rPr>
      </w:pPr>
    </w:p>
    <w:p w:rsidR="00BC4B8F" w:rsidRPr="00C90638" w:rsidRDefault="00004327" w:rsidP="00BC4B8F">
      <w:pPr>
        <w:pStyle w:val="Prrafodelista"/>
        <w:ind w:left="0"/>
        <w:jc w:val="both"/>
        <w:rPr>
          <w:rFonts w:cs="Tahoma"/>
          <w:lang w:val="ca-ES"/>
        </w:rPr>
      </w:pPr>
      <w:r>
        <w:rPr>
          <w:rFonts w:cs="Tahoma"/>
          <w:lang w:val="ca-ES"/>
        </w:rPr>
        <w:t xml:space="preserve">El premis Bernat Capo de difusió de la cultura popular reten homenatge a este intel·lectual </w:t>
      </w:r>
      <w:r w:rsidR="00BC4B8F" w:rsidRPr="00C90638">
        <w:rPr>
          <w:rFonts w:cs="Tahoma"/>
          <w:lang w:val="ca-ES"/>
        </w:rPr>
        <w:t>nascut a Benissa</w:t>
      </w:r>
      <w:r>
        <w:rPr>
          <w:rFonts w:cs="Tahoma"/>
          <w:lang w:val="ca-ES"/>
        </w:rPr>
        <w:t xml:space="preserve"> que </w:t>
      </w:r>
      <w:r w:rsidR="00BC4B8F" w:rsidRPr="00C90638">
        <w:rPr>
          <w:rFonts w:cs="Tahoma"/>
          <w:lang w:val="ca-ES"/>
        </w:rPr>
        <w:t>desenvolupà la seua tasca com a periodista en diferents medis de comunicació (</w:t>
      </w:r>
      <w:proofErr w:type="spellStart"/>
      <w:r w:rsidR="00BC4B8F" w:rsidRPr="00C90638">
        <w:rPr>
          <w:rFonts w:cs="Tahoma"/>
          <w:lang w:val="ca-ES"/>
        </w:rPr>
        <w:t>Saò</w:t>
      </w:r>
      <w:proofErr w:type="spellEnd"/>
      <w:r w:rsidR="00BC4B8F" w:rsidRPr="00C90638">
        <w:rPr>
          <w:rFonts w:cs="Tahoma"/>
          <w:lang w:val="ca-ES"/>
        </w:rPr>
        <w:t xml:space="preserve">, El temps, </w:t>
      </w:r>
      <w:proofErr w:type="spellStart"/>
      <w:r w:rsidR="00BC4B8F" w:rsidRPr="00C90638">
        <w:rPr>
          <w:rFonts w:cs="Tahoma"/>
          <w:lang w:val="ca-ES"/>
        </w:rPr>
        <w:t>Mediterràneo</w:t>
      </w:r>
      <w:proofErr w:type="spellEnd"/>
      <w:r w:rsidR="00BC4B8F" w:rsidRPr="00C90638">
        <w:rPr>
          <w:rFonts w:cs="Tahoma"/>
          <w:lang w:val="ca-ES"/>
        </w:rPr>
        <w:t xml:space="preserve">, Levante). Així mateix  va posar en marxa projectes de comunicació amb clara vocació valenciana com </w:t>
      </w:r>
      <w:proofErr w:type="spellStart"/>
      <w:r w:rsidR="00BC4B8F" w:rsidRPr="00C90638">
        <w:rPr>
          <w:rFonts w:cs="Tahoma"/>
          <w:lang w:val="ca-ES"/>
        </w:rPr>
        <w:t>Diario</w:t>
      </w:r>
      <w:proofErr w:type="spellEnd"/>
      <w:r w:rsidR="00BC4B8F" w:rsidRPr="00C90638">
        <w:rPr>
          <w:rFonts w:cs="Tahoma"/>
          <w:lang w:val="ca-ES"/>
        </w:rPr>
        <w:t xml:space="preserve"> de Valencia o </w:t>
      </w:r>
      <w:proofErr w:type="spellStart"/>
      <w:r w:rsidR="00BC4B8F" w:rsidRPr="00C90638">
        <w:rPr>
          <w:rFonts w:cs="Tahoma"/>
          <w:lang w:val="ca-ES"/>
        </w:rPr>
        <w:t>Noticias</w:t>
      </w:r>
      <w:proofErr w:type="spellEnd"/>
      <w:r w:rsidR="00BC4B8F" w:rsidRPr="00C90638">
        <w:rPr>
          <w:rFonts w:cs="Tahoma"/>
          <w:lang w:val="ca-ES"/>
        </w:rPr>
        <w:t xml:space="preserve"> al </w:t>
      </w:r>
      <w:proofErr w:type="spellStart"/>
      <w:r w:rsidR="00BC4B8F" w:rsidRPr="00C90638">
        <w:rPr>
          <w:rFonts w:cs="Tahoma"/>
          <w:lang w:val="ca-ES"/>
        </w:rPr>
        <w:t>Día</w:t>
      </w:r>
      <w:proofErr w:type="spellEnd"/>
      <w:r w:rsidR="00BC4B8F" w:rsidRPr="00C90638">
        <w:rPr>
          <w:rFonts w:cs="Tahoma"/>
          <w:lang w:val="ca-ES"/>
        </w:rPr>
        <w:t xml:space="preserve">. La seua tasca com a escriptor tractà diferents temes dels quals cal destacar el seu assaig </w:t>
      </w:r>
      <w:r w:rsidR="00BC4B8F" w:rsidRPr="00C90638">
        <w:rPr>
          <w:rFonts w:cs="Tahoma"/>
          <w:i/>
          <w:lang w:val="ca-ES"/>
        </w:rPr>
        <w:t>Costumari valencià, 1992-94.</w:t>
      </w:r>
    </w:p>
    <w:p w:rsidR="00BC4B8F" w:rsidRPr="00C90638" w:rsidRDefault="00BC4B8F" w:rsidP="00BC4B8F">
      <w:pPr>
        <w:pStyle w:val="Prrafodelista"/>
        <w:ind w:left="0"/>
        <w:jc w:val="both"/>
        <w:rPr>
          <w:rFonts w:cs="Tahoma"/>
          <w:lang w:val="ca-ES"/>
        </w:rPr>
      </w:pPr>
    </w:p>
    <w:p w:rsidR="00BC4B8F" w:rsidRPr="00C90638" w:rsidRDefault="00BC4B8F" w:rsidP="00BC4B8F">
      <w:pPr>
        <w:pStyle w:val="Prrafodelista"/>
        <w:ind w:left="0"/>
        <w:jc w:val="both"/>
        <w:rPr>
          <w:rFonts w:cs="Tahoma"/>
          <w:lang w:val="ca-ES"/>
        </w:rPr>
      </w:pPr>
      <w:r w:rsidRPr="00C90638">
        <w:rPr>
          <w:rFonts w:cs="Tahoma"/>
          <w:lang w:val="ca-ES"/>
        </w:rPr>
        <w:t xml:space="preserve">L’editorial Bullent i diferents institucions publiques com ara </w:t>
      </w:r>
      <w:r w:rsidR="00142904">
        <w:rPr>
          <w:rFonts w:cs="Tahoma"/>
          <w:lang w:val="ca-ES"/>
        </w:rPr>
        <w:t xml:space="preserve">L’ETNO. </w:t>
      </w:r>
      <w:r w:rsidRPr="00C90638">
        <w:rPr>
          <w:rFonts w:cs="Tahoma"/>
          <w:lang w:val="ca-ES"/>
        </w:rPr>
        <w:t>Museu Valencià d’Etnologia (Diputació de València), la Mancomunitat Cultural de la Maria Alta i l’Ajuntament de Dènia, posaren el marxa este premi literari el 1999, amb l’objectiu de fomentar la investigació i la divulgació de treballs vinculats a l’estudi de la cultura popular valenciana, tant material com immaterial.</w:t>
      </w:r>
    </w:p>
    <w:p w:rsidR="00BC4B8F" w:rsidRPr="00C90638" w:rsidRDefault="00BC4B8F" w:rsidP="00BC4B8F">
      <w:pPr>
        <w:pStyle w:val="Prrafodelista"/>
        <w:ind w:left="0"/>
        <w:jc w:val="both"/>
        <w:rPr>
          <w:rFonts w:cs="Tahoma"/>
          <w:lang w:val="ca-ES"/>
        </w:rPr>
      </w:pPr>
    </w:p>
    <w:p w:rsidR="00BC4B8F" w:rsidRPr="00C90638" w:rsidRDefault="00BC4B8F" w:rsidP="00BC4B8F">
      <w:pPr>
        <w:pStyle w:val="Prrafodelista"/>
        <w:ind w:left="0"/>
        <w:jc w:val="both"/>
        <w:rPr>
          <w:rFonts w:cs="Tahoma"/>
          <w:lang w:val="ca-ES"/>
        </w:rPr>
      </w:pPr>
      <w:r w:rsidRPr="00C90638">
        <w:rPr>
          <w:rFonts w:cs="Tahoma"/>
          <w:lang w:val="ca-ES"/>
        </w:rPr>
        <w:t xml:space="preserve">El premi </w:t>
      </w:r>
      <w:r w:rsidR="00004327">
        <w:rPr>
          <w:rFonts w:cs="Tahoma"/>
          <w:lang w:val="ca-ES"/>
        </w:rPr>
        <w:t xml:space="preserve">atorgat per L’ETNO. Museu Valencià d’Etnologia (Diputació de València) </w:t>
      </w:r>
      <w:r w:rsidRPr="00C90638">
        <w:rPr>
          <w:rFonts w:cs="Tahoma"/>
          <w:lang w:val="ca-ES"/>
        </w:rPr>
        <w:t xml:space="preserve">està valorat en 6000 € i comporta la publicació del text </w:t>
      </w:r>
      <w:r w:rsidR="00004327">
        <w:rPr>
          <w:rFonts w:cs="Tahoma"/>
          <w:lang w:val="ca-ES"/>
        </w:rPr>
        <w:t xml:space="preserve">per l’Editorial Bullent i l’entrega d’una estàtua realitzada per l’artista valencià Artur Heras. </w:t>
      </w:r>
      <w:r w:rsidRPr="00C90638">
        <w:rPr>
          <w:rFonts w:cs="Tahoma"/>
          <w:lang w:val="ca-ES"/>
        </w:rPr>
        <w:t xml:space="preserve">Al llarg d’estos 20 anys s’han guardonat treballs que han abastat quasi tots els aspectes de la nostra cultura tradicional. Des del primer guardó atorgat a Joan Pellicer pel seu </w:t>
      </w:r>
      <w:r w:rsidRPr="00C90638">
        <w:rPr>
          <w:rFonts w:cs="Tahoma"/>
          <w:i/>
          <w:lang w:val="ca-ES"/>
        </w:rPr>
        <w:t>Costumari Botànic (1999)</w:t>
      </w:r>
      <w:r w:rsidRPr="00C90638">
        <w:rPr>
          <w:rFonts w:cs="Tahoma"/>
          <w:lang w:val="ca-ES"/>
        </w:rPr>
        <w:t>, el premi ha considerat propostes relacionades amb l’imaginari valencià de llegendes i contes, el jocs tradicionals, les manifestacions festives, la recopilació de romanços i cançons, o fenòmens socials concrets de les nostres terres com ara l’emigració o el treball femení.</w:t>
      </w:r>
    </w:p>
    <w:p w:rsidR="00BC4B8F" w:rsidRPr="00C90638" w:rsidRDefault="00BC4B8F" w:rsidP="00BC4B8F">
      <w:pPr>
        <w:pStyle w:val="Prrafodelista"/>
        <w:ind w:left="0"/>
        <w:jc w:val="both"/>
        <w:rPr>
          <w:rFonts w:cs="Tahoma"/>
          <w:b/>
          <w:lang w:val="ca-ES"/>
        </w:rPr>
      </w:pPr>
    </w:p>
    <w:p w:rsidR="00061AC7" w:rsidRDefault="00061AC7" w:rsidP="008F3D19">
      <w:pPr>
        <w:pStyle w:val="Prrafodelista"/>
        <w:ind w:left="0"/>
        <w:jc w:val="both"/>
        <w:rPr>
          <w:rFonts w:cs="Tahoma"/>
          <w:lang w:val="ca-ES"/>
        </w:rPr>
      </w:pPr>
    </w:p>
    <w:p w:rsidR="00061AC7" w:rsidRDefault="00061AC7" w:rsidP="008F3D19">
      <w:pPr>
        <w:pStyle w:val="Prrafodelista"/>
        <w:ind w:left="0"/>
        <w:jc w:val="both"/>
        <w:rPr>
          <w:rFonts w:cs="Tahoma"/>
          <w:lang w:val="ca-ES"/>
        </w:rPr>
      </w:pPr>
    </w:p>
    <w:p w:rsidR="00D2273F" w:rsidRPr="00061AC7" w:rsidRDefault="00BC4B8F" w:rsidP="008F3D19">
      <w:pPr>
        <w:pStyle w:val="Prrafodelista"/>
        <w:ind w:left="0"/>
        <w:jc w:val="both"/>
        <w:rPr>
          <w:rFonts w:cs="Tahoma"/>
          <w:lang w:val="ca-ES"/>
        </w:rPr>
      </w:pPr>
      <w:r w:rsidRPr="00C90638">
        <w:rPr>
          <w:rFonts w:cs="Tahoma"/>
          <w:lang w:val="ca-ES"/>
        </w:rPr>
        <w:lastRenderedPageBreak/>
        <w:t xml:space="preserve">El jurat </w:t>
      </w:r>
      <w:r w:rsidR="00061AC7">
        <w:rPr>
          <w:rFonts w:cs="Tahoma"/>
          <w:lang w:val="ca-ES"/>
        </w:rPr>
        <w:t xml:space="preserve">de l’edició de 2021 ha estat compost per Joan Segui i </w:t>
      </w:r>
      <w:proofErr w:type="spellStart"/>
      <w:r w:rsidR="00061AC7">
        <w:rPr>
          <w:rFonts w:cs="Tahoma"/>
          <w:lang w:val="ca-ES"/>
        </w:rPr>
        <w:t>Asunció</w:t>
      </w:r>
      <w:proofErr w:type="spellEnd"/>
      <w:r w:rsidR="00061AC7">
        <w:rPr>
          <w:rFonts w:cs="Tahoma"/>
          <w:lang w:val="ca-ES"/>
        </w:rPr>
        <w:t xml:space="preserve"> Garcia (conservadors de L’ETNO. Museu Valencià d’Etnologia), Clara Pérez (Directora del Museu </w:t>
      </w:r>
      <w:proofErr w:type="spellStart"/>
      <w:r w:rsidR="00061AC7">
        <w:rPr>
          <w:rFonts w:cs="Tahoma"/>
          <w:lang w:val="ca-ES"/>
        </w:rPr>
        <w:t>Museu</w:t>
      </w:r>
      <w:proofErr w:type="spellEnd"/>
      <w:r w:rsidR="00061AC7">
        <w:rPr>
          <w:rFonts w:cs="Tahoma"/>
          <w:lang w:val="ca-ES"/>
        </w:rPr>
        <w:t xml:space="preserve"> Comarcal d</w:t>
      </w:r>
      <w:r w:rsidR="00061AC7" w:rsidRPr="00061AC7">
        <w:rPr>
          <w:rFonts w:cs="Tahoma"/>
          <w:lang w:val="ca-ES"/>
        </w:rPr>
        <w:t>e L’horta Sud «Josep Ferrís March</w:t>
      </w:r>
      <w:r w:rsidR="00061AC7" w:rsidRPr="00061AC7">
        <w:rPr>
          <w:rFonts w:cs="Tahoma"/>
          <w:lang w:val="ca-ES"/>
        </w:rPr>
        <w:t>»</w:t>
      </w:r>
      <w:r w:rsidR="00061AC7">
        <w:rPr>
          <w:rFonts w:cs="Tahoma"/>
          <w:lang w:val="ca-ES"/>
        </w:rPr>
        <w:t>.</w:t>
      </w:r>
      <w:r w:rsidR="00061AC7" w:rsidRPr="00061AC7">
        <w:rPr>
          <w:rFonts w:cs="Tahoma"/>
          <w:lang w:val="ca-ES"/>
        </w:rPr>
        <w:t xml:space="preserve"> Torrent</w:t>
      </w:r>
      <w:r w:rsidR="00061AC7">
        <w:rPr>
          <w:rFonts w:cs="Tahoma"/>
          <w:lang w:val="ca-ES"/>
        </w:rPr>
        <w:t xml:space="preserve">), Teresa Vicente (antropòloga i membre de l’Associació Valenciana d’Antropologia AVA) i Núria Sendra, d’editora d’Edicions del Bullent.  </w:t>
      </w:r>
      <w:bookmarkStart w:id="0" w:name="_GoBack"/>
      <w:bookmarkEnd w:id="0"/>
    </w:p>
    <w:sectPr w:rsidR="00D2273F" w:rsidRPr="00061AC7" w:rsidSect="00FB391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694" w:right="964" w:bottom="720" w:left="2835" w:header="709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B9B" w:rsidRDefault="000A2B9B" w:rsidP="00854248">
      <w:r>
        <w:separator/>
      </w:r>
    </w:p>
  </w:endnote>
  <w:endnote w:type="continuationSeparator" w:id="0">
    <w:p w:rsidR="000A2B9B" w:rsidRDefault="000A2B9B" w:rsidP="0085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E2B364-8C61-4B3E-B935-6BF1CF524747}"/>
    <w:embedBold r:id="rId2" w:fontKey="{8CFDE71C-6BFD-4DC3-8854-175AC48FED6A}"/>
    <w:embedItalic r:id="rId3" w:fontKey="{6EE8CEB1-D208-43B6-9C4C-400345E3A3B4}"/>
    <w:embedBoldItalic r:id="rId4" w:fontKey="{462FA306-EF93-400B-885D-4874CCAC1ED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variable"/>
    <w:sig w:usb0="60000287" w:usb1="00000001" w:usb2="00000000" w:usb3="00000000" w:csb0="0000019F" w:csb1="00000000"/>
  </w:font>
  <w:font w:name="DIN Next LT Pro Light">
    <w:altName w:val="Arial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 LT Pro">
    <w:altName w:val="Segoe Script"/>
    <w:panose1 w:val="00000000000000000000"/>
    <w:charset w:val="4D"/>
    <w:family w:val="swiss"/>
    <w:notTrueType/>
    <w:pitch w:val="variable"/>
    <w:sig w:usb0="00000001" w:usb1="5000205B" w:usb2="00000000" w:usb3="00000000" w:csb0="0000009B" w:csb1="00000000"/>
  </w:font>
  <w:font w:name="DINNextLTPro-Regular">
    <w:altName w:val="Times New Roman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DIN Next LT Pro Medium">
    <w:altName w:val="Arial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NextLTPro-Light">
    <w:altName w:val="Calibri"/>
    <w:panose1 w:val="00000000000000000000"/>
    <w:charset w:val="00"/>
    <w:family w:val="auto"/>
    <w:notTrueType/>
    <w:pitch w:val="variable"/>
    <w:sig w:usb0="A000002F" w:usb1="5000205B" w:usb2="00000000" w:usb3="00000000" w:csb0="0000009B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9AB" w:rsidRDefault="00A329AB" w:rsidP="002705A2">
    <w:pPr>
      <w:pStyle w:val="LETNOCartas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52AE7D40" wp14:editId="0B07F4C4">
          <wp:simplePos x="0" y="0"/>
          <wp:positionH relativeFrom="page">
            <wp:posOffset>2250</wp:posOffset>
          </wp:positionH>
          <wp:positionV relativeFrom="page">
            <wp:posOffset>9866489</wp:posOffset>
          </wp:positionV>
          <wp:extent cx="7573500" cy="7128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9AB" w:rsidRDefault="00A329AB" w:rsidP="00A329AB">
    <w:pPr>
      <w:pStyle w:val="LETNOCartas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9951720</wp:posOffset>
          </wp:positionV>
          <wp:extent cx="7573500" cy="712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B9B" w:rsidRDefault="000A2B9B" w:rsidP="00854248">
      <w:r>
        <w:separator/>
      </w:r>
    </w:p>
  </w:footnote>
  <w:footnote w:type="continuationSeparator" w:id="0">
    <w:p w:rsidR="000A2B9B" w:rsidRDefault="000A2B9B" w:rsidP="00854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403" w:rsidRDefault="000A2B9B">
    <w:pPr>
      <w:pStyle w:val="Encabezado"/>
    </w:pPr>
    <w:r>
      <w:rPr>
        <w:noProof/>
        <w:lang w:eastAsia="es-ES_tradnl"/>
      </w:rPr>
      <w:pict w14:anchorId="6F14EF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1240pt;height:1754pt;z-index:-251655168;mso-wrap-edited:f;mso-width-percent:0;mso-height-percent:0;mso-position-horizontal:center;mso-position-horizontal-relative:margin;mso-position-vertical:center;mso-position-vertical-relative:margin;mso-width-percent:0;mso-height-percent:0" wrapcoords="-13 0 -13 21591 21600 21591 21600 0 -13 0">
          <v:imagedata r:id="rId1" o:title="marcaagua_LETNO_Wor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403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2DAD4314" wp14:editId="6AF3271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7105B8" wp14:editId="7FF55CA0">
              <wp:simplePos x="0" y="0"/>
              <wp:positionH relativeFrom="column">
                <wp:posOffset>2209165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+34 963 883 </w:t>
                          </w:r>
                          <w:r w:rsidR="00F35DC5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614</w:t>
                          </w:r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7105B8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73.95pt;margin-top:-19.2pt;width:167.95pt;height:2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" filled="f" stroked="f">
              <v:textbox inset="0,0,0,0">
                <w:txbxContent>
                  <w:p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 xml:space="preserve">+34 963 883 </w:t>
                    </w:r>
                    <w:r w:rsidR="00F35DC5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614</w:t>
                    </w:r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 xml:space="preserve">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2EF5ED7" wp14:editId="34160332">
              <wp:simplePos x="0" y="0"/>
              <wp:positionH relativeFrom="column">
                <wp:posOffset>6250305</wp:posOffset>
              </wp:positionH>
              <wp:positionV relativeFrom="paragraph">
                <wp:posOffset>-15240</wp:posOffset>
              </wp:positionV>
              <wp:extent cx="2133067" cy="342900"/>
              <wp:effectExtent l="0" t="0" r="635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2EF5ED7" id="Cuadro de texto 5" o:spid="_x0000_s1027" type="#_x0000_t202" style="position:absolute;margin-left:492.15pt;margin-top:-1.2pt;width:167.95pt;height:2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" filled="f" stroked="f">
              <v:textbox inset="0,0,0,0">
                <w:txbxContent>
                  <w:p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248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248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6AA1C1B" wp14:editId="1704E3CB">
              <wp:simplePos x="0" y="0"/>
              <wp:positionH relativeFrom="column">
                <wp:posOffset>2209241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4248" w:rsidRPr="00C80154" w:rsidRDefault="00854248" w:rsidP="00854248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</w:t>
                          </w:r>
                          <w:proofErr w:type="spellEnd"/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 xml:space="preserve"> Corona, 36 / 46003, València, Spain</w:t>
                          </w:r>
                        </w:p>
                        <w:p w:rsidR="00854248" w:rsidRPr="00C80154" w:rsidRDefault="00854248" w:rsidP="00854248">
                          <w:pPr>
                            <w:rPr>
                              <w:rFonts w:ascii="DIN Next LT Pro Light" w:hAnsi="DIN Next LT Pro Light"/>
                            </w:rPr>
                          </w:pPr>
                          <w:r w:rsidRPr="00C80154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6AA1C1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73.95pt;margin-top:-19.2pt;width:167.95pt;height:2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" filled="f" stroked="f">
              <v:textbox inset="0,0,0,0">
                <w:txbxContent>
                  <w:p w:rsidR="00854248" w:rsidRPr="00C80154" w:rsidRDefault="00854248" w:rsidP="00854248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:rsidR="00854248" w:rsidRPr="00C80154" w:rsidRDefault="00854248" w:rsidP="00854248">
                    <w:pPr>
                      <w:rPr>
                        <w:rFonts w:ascii="DIN Next LT Pro Light" w:hAnsi="DIN Next LT Pro Light"/>
                      </w:rPr>
                    </w:pPr>
                    <w:r w:rsidRPr="00C80154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2D21"/>
    <w:multiLevelType w:val="hybridMultilevel"/>
    <w:tmpl w:val="6D16647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8D183A"/>
    <w:multiLevelType w:val="hybridMultilevel"/>
    <w:tmpl w:val="1DFA6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E1AC5"/>
    <w:multiLevelType w:val="hybridMultilevel"/>
    <w:tmpl w:val="6BBCA19A"/>
    <w:lvl w:ilvl="0" w:tplc="F88A7410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lickAndTypeStyle w:val="Prrafobsico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AE"/>
    <w:rsid w:val="00000FE4"/>
    <w:rsid w:val="000031A5"/>
    <w:rsid w:val="00004327"/>
    <w:rsid w:val="00025B4B"/>
    <w:rsid w:val="00057D50"/>
    <w:rsid w:val="00061AC7"/>
    <w:rsid w:val="00062D46"/>
    <w:rsid w:val="00066797"/>
    <w:rsid w:val="000764F8"/>
    <w:rsid w:val="000A2B9B"/>
    <w:rsid w:val="000A5CAE"/>
    <w:rsid w:val="000B05B1"/>
    <w:rsid w:val="000E2D01"/>
    <w:rsid w:val="000E4DAD"/>
    <w:rsid w:val="000E6FD5"/>
    <w:rsid w:val="00100DDF"/>
    <w:rsid w:val="00133145"/>
    <w:rsid w:val="00142904"/>
    <w:rsid w:val="001F099A"/>
    <w:rsid w:val="0024001B"/>
    <w:rsid w:val="00256007"/>
    <w:rsid w:val="00260B2C"/>
    <w:rsid w:val="002705A2"/>
    <w:rsid w:val="00276083"/>
    <w:rsid w:val="002871AE"/>
    <w:rsid w:val="002B7FA7"/>
    <w:rsid w:val="00320A64"/>
    <w:rsid w:val="0035328D"/>
    <w:rsid w:val="0038017D"/>
    <w:rsid w:val="003D7606"/>
    <w:rsid w:val="00434725"/>
    <w:rsid w:val="00446780"/>
    <w:rsid w:val="004854A2"/>
    <w:rsid w:val="00496E0D"/>
    <w:rsid w:val="004A1B83"/>
    <w:rsid w:val="00503588"/>
    <w:rsid w:val="00506C4A"/>
    <w:rsid w:val="005157B8"/>
    <w:rsid w:val="00516A4E"/>
    <w:rsid w:val="005329D1"/>
    <w:rsid w:val="005A14D0"/>
    <w:rsid w:val="0067557E"/>
    <w:rsid w:val="00676A54"/>
    <w:rsid w:val="0068046C"/>
    <w:rsid w:val="006A37C9"/>
    <w:rsid w:val="006A7666"/>
    <w:rsid w:val="006C2D8B"/>
    <w:rsid w:val="006E3872"/>
    <w:rsid w:val="006F3E29"/>
    <w:rsid w:val="007169F8"/>
    <w:rsid w:val="0072078A"/>
    <w:rsid w:val="00737F31"/>
    <w:rsid w:val="007574BC"/>
    <w:rsid w:val="00777850"/>
    <w:rsid w:val="007A0AC6"/>
    <w:rsid w:val="007D23EA"/>
    <w:rsid w:val="00805F77"/>
    <w:rsid w:val="0081583A"/>
    <w:rsid w:val="00822D74"/>
    <w:rsid w:val="0084398F"/>
    <w:rsid w:val="00854248"/>
    <w:rsid w:val="00864AB8"/>
    <w:rsid w:val="00897E1D"/>
    <w:rsid w:val="008A5B97"/>
    <w:rsid w:val="008D5DB4"/>
    <w:rsid w:val="008F3D19"/>
    <w:rsid w:val="0090313F"/>
    <w:rsid w:val="00906493"/>
    <w:rsid w:val="00906502"/>
    <w:rsid w:val="0091523B"/>
    <w:rsid w:val="00944D8C"/>
    <w:rsid w:val="00972185"/>
    <w:rsid w:val="00976AB3"/>
    <w:rsid w:val="009919BF"/>
    <w:rsid w:val="009B3A0B"/>
    <w:rsid w:val="009D275C"/>
    <w:rsid w:val="009F49B2"/>
    <w:rsid w:val="00A31B3F"/>
    <w:rsid w:val="00A329AB"/>
    <w:rsid w:val="00A46435"/>
    <w:rsid w:val="00A67270"/>
    <w:rsid w:val="00A774D2"/>
    <w:rsid w:val="00AC0D79"/>
    <w:rsid w:val="00AF40FE"/>
    <w:rsid w:val="00AF41A7"/>
    <w:rsid w:val="00B03F77"/>
    <w:rsid w:val="00B11466"/>
    <w:rsid w:val="00B17AC2"/>
    <w:rsid w:val="00B23670"/>
    <w:rsid w:val="00B43C8C"/>
    <w:rsid w:val="00B62282"/>
    <w:rsid w:val="00B627C8"/>
    <w:rsid w:val="00B73D5D"/>
    <w:rsid w:val="00B74E3A"/>
    <w:rsid w:val="00B96135"/>
    <w:rsid w:val="00BC4B8F"/>
    <w:rsid w:val="00BC7D9A"/>
    <w:rsid w:val="00C50B16"/>
    <w:rsid w:val="00C5146C"/>
    <w:rsid w:val="00C57171"/>
    <w:rsid w:val="00C80154"/>
    <w:rsid w:val="00C90638"/>
    <w:rsid w:val="00CA407A"/>
    <w:rsid w:val="00CA5D83"/>
    <w:rsid w:val="00CD51EC"/>
    <w:rsid w:val="00CE32E3"/>
    <w:rsid w:val="00D2273F"/>
    <w:rsid w:val="00D35F3E"/>
    <w:rsid w:val="00D46CC5"/>
    <w:rsid w:val="00D932F0"/>
    <w:rsid w:val="00D94CE4"/>
    <w:rsid w:val="00DC390B"/>
    <w:rsid w:val="00E45159"/>
    <w:rsid w:val="00E54403"/>
    <w:rsid w:val="00E567D7"/>
    <w:rsid w:val="00E702CA"/>
    <w:rsid w:val="00E74AF3"/>
    <w:rsid w:val="00E84AA8"/>
    <w:rsid w:val="00EC57B1"/>
    <w:rsid w:val="00EC70D6"/>
    <w:rsid w:val="00EE3E95"/>
    <w:rsid w:val="00F055F0"/>
    <w:rsid w:val="00F35DC5"/>
    <w:rsid w:val="00F709E5"/>
    <w:rsid w:val="00F830A2"/>
    <w:rsid w:val="00FB3915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iscardImageEditingData/>
  <w14:defaultImageDpi w14:val="150"/>
  <w15:docId w15:val="{96B0ED43-C74A-4A69-94E2-1EFEFF7A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B83"/>
    <w:rPr>
      <w:rFonts w:ascii="Times New Roman" w:eastAsia="Times New Roman" w:hAnsi="Times New Roman" w:cs="Times New Roman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61A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256007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24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54248"/>
  </w:style>
  <w:style w:type="paragraph" w:customStyle="1" w:styleId="Prrafobsico">
    <w:name w:val="[Párrafo básico]"/>
    <w:basedOn w:val="Normal"/>
    <w:uiPriority w:val="99"/>
    <w:rsid w:val="008542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s-ES_tradnl" w:eastAsia="en-US"/>
    </w:rPr>
  </w:style>
  <w:style w:type="paragraph" w:customStyle="1" w:styleId="LETNOCartas">
    <w:name w:val="L'ETNO Cartas"/>
    <w:qFormat/>
    <w:rsid w:val="00E567D7"/>
    <w:pPr>
      <w:spacing w:after="120"/>
    </w:pPr>
    <w:rPr>
      <w:rFonts w:ascii="DIN Next LT Pro Light" w:hAnsi="DIN Next LT Pro Light" w:cs="Arial"/>
      <w:color w:val="000000"/>
      <w:sz w:val="19"/>
      <w:szCs w:val="19"/>
    </w:rPr>
  </w:style>
  <w:style w:type="paragraph" w:customStyle="1" w:styleId="LETNODestinatario">
    <w:name w:val="L'ETNO Destinatario"/>
    <w:qFormat/>
    <w:rsid w:val="00A329AB"/>
    <w:pPr>
      <w:framePr w:w="4253" w:h="2382" w:hSpace="142" w:vSpace="851" w:wrap="notBeside" w:vAnchor="page" w:hAnchor="page" w:x="6323" w:y="2666"/>
    </w:pPr>
    <w:rPr>
      <w:rFonts w:ascii="DIN Next LT Pro" w:hAnsi="DIN Next LT Pro" w:cs="DINNextLTPro-Regular"/>
      <w:color w:val="000000"/>
      <w:sz w:val="19"/>
      <w:szCs w:val="19"/>
    </w:rPr>
  </w:style>
  <w:style w:type="character" w:customStyle="1" w:styleId="LETNONombreDestinatario">
    <w:name w:val="L'ETNO Nombre Destinatario"/>
    <w:basedOn w:val="Fuentedeprrafopredeter"/>
    <w:uiPriority w:val="1"/>
    <w:qFormat/>
    <w:rsid w:val="00864AB8"/>
    <w:rPr>
      <w:rFonts w:ascii="DIN Next LT Pro Medium" w:hAnsi="DIN Next LT Pro Medium"/>
      <w:sz w:val="19"/>
    </w:rPr>
  </w:style>
  <w:style w:type="paragraph" w:styleId="Piedepgina">
    <w:name w:val="footer"/>
    <w:basedOn w:val="Normal"/>
    <w:link w:val="PiedepginaCar"/>
    <w:uiPriority w:val="99"/>
    <w:unhideWhenUsed/>
    <w:rsid w:val="0097218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72185"/>
  </w:style>
  <w:style w:type="character" w:customStyle="1" w:styleId="Ttulo5Car">
    <w:name w:val="Título 5 Car"/>
    <w:basedOn w:val="Fuentedeprrafopredeter"/>
    <w:link w:val="Ttulo5"/>
    <w:uiPriority w:val="9"/>
    <w:rsid w:val="00256007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A5B97"/>
    <w:pPr>
      <w:ind w:left="720"/>
      <w:contextualSpacing/>
    </w:pPr>
    <w:rPr>
      <w:rFonts w:asciiTheme="minorHAnsi" w:eastAsiaTheme="minorHAnsi" w:hAnsiTheme="minorHAnsi" w:cstheme="minorBidi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31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13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66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5717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2D8B"/>
    <w:pPr>
      <w:spacing w:before="100" w:beforeAutospacing="1" w:after="142" w:line="276" w:lineRule="auto"/>
    </w:pPr>
  </w:style>
  <w:style w:type="paragraph" w:customStyle="1" w:styleId="Default">
    <w:name w:val="Default"/>
    <w:rsid w:val="005157B8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61AC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0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69689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</w:div>
      </w:divsChild>
    </w:div>
    <w:div w:id="9909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9848966N\Documents\LETNO%20FOLIO\PlantillaWord_LETNO_Diputacio_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PlantillaWord_LETNO_Diputacio_2</Template>
  <TotalTime>90</TotalTime>
  <Pages>3</Pages>
  <Words>693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CABAÑES MARTINEZ - FRANCESC</dc:creator>
  <cp:keywords/>
  <dc:description/>
  <cp:lastModifiedBy>CABAÑES MARTINEZ - FRANCESC</cp:lastModifiedBy>
  <cp:revision>4</cp:revision>
  <cp:lastPrinted>2021-11-17T18:16:00Z</cp:lastPrinted>
  <dcterms:created xsi:type="dcterms:W3CDTF">2021-11-25T11:50:00Z</dcterms:created>
  <dcterms:modified xsi:type="dcterms:W3CDTF">2021-11-25T13:23:00Z</dcterms:modified>
</cp:coreProperties>
</file>