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17" w:type="dxa"/>
        <w:tblLook w:val="04A0" w:firstRow="1" w:lastRow="0" w:firstColumn="1" w:lastColumn="0" w:noHBand="0" w:noVBand="1"/>
      </w:tblPr>
      <w:tblGrid>
        <w:gridCol w:w="8217"/>
      </w:tblGrid>
      <w:tr w:rsidR="005F3F19" w:rsidTr="005F3F19">
        <w:tc>
          <w:tcPr>
            <w:tcW w:w="821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F3F19" w:rsidRDefault="005F3F19">
            <w:pPr>
              <w:tabs>
                <w:tab w:val="left" w:pos="2400"/>
              </w:tabs>
              <w:spacing w:line="256" w:lineRule="auto"/>
              <w:jc w:val="both"/>
              <w:rPr>
                <w:rFonts w:ascii="Calibri" w:hAnsi="Calibri"/>
                <w:sz w:val="28"/>
                <w:szCs w:val="28"/>
                <w:lang w:val="ca-ES"/>
              </w:rPr>
            </w:pPr>
            <w:r>
              <w:rPr>
                <w:rFonts w:ascii="Calibri" w:hAnsi="Calibri"/>
                <w:sz w:val="28"/>
                <w:szCs w:val="28"/>
                <w:lang w:val="ca-ES"/>
              </w:rPr>
              <w:t>L’ETNO. MUSEU VALENCIÀ D’ETNOLOGIA </w:t>
            </w:r>
          </w:p>
          <w:p w:rsidR="005F3F19" w:rsidRDefault="005F3F19">
            <w:pPr>
              <w:tabs>
                <w:tab w:val="left" w:pos="2400"/>
              </w:tabs>
              <w:spacing w:line="256" w:lineRule="auto"/>
              <w:jc w:val="both"/>
              <w:rPr>
                <w:rFonts w:ascii="Calibri" w:hAnsi="Calibri"/>
                <w:sz w:val="28"/>
                <w:szCs w:val="28"/>
                <w:lang w:val="ca-ES"/>
              </w:rPr>
            </w:pPr>
            <w:r>
              <w:rPr>
                <w:rFonts w:ascii="Calibri" w:hAnsi="Calibri"/>
                <w:sz w:val="28"/>
                <w:szCs w:val="28"/>
                <w:lang w:val="ca-ES"/>
              </w:rPr>
              <w:t>NOTA DE PREMSA </w:t>
            </w:r>
          </w:p>
        </w:tc>
      </w:tr>
    </w:tbl>
    <w:p w:rsidR="005F3F19" w:rsidRDefault="005F3F19" w:rsidP="005F3F19">
      <w:pPr>
        <w:tabs>
          <w:tab w:val="left" w:pos="2400"/>
        </w:tabs>
        <w:jc w:val="both"/>
        <w:rPr>
          <w:rFonts w:ascii="Calibri" w:eastAsia="Times New Roman" w:hAnsi="Calibri"/>
          <w:sz w:val="28"/>
          <w:szCs w:val="28"/>
          <w:lang w:val="ca-ES" w:eastAsia="es-ES"/>
        </w:rPr>
      </w:pPr>
    </w:p>
    <w:p w:rsidR="005F3F19" w:rsidRDefault="005F3F19" w:rsidP="005F3F19">
      <w:pPr>
        <w:rPr>
          <w:rFonts w:ascii="Calibri" w:hAnsi="Calibri"/>
          <w:sz w:val="28"/>
          <w:szCs w:val="28"/>
          <w:lang w:val="ca-ES"/>
        </w:rPr>
      </w:pPr>
      <w:r>
        <w:rPr>
          <w:rFonts w:ascii="Calibri" w:hAnsi="Calibri"/>
          <w:sz w:val="28"/>
          <w:szCs w:val="28"/>
          <w:lang w:val="ca-ES"/>
        </w:rPr>
        <w:t>L’ETNO, MUSEU VALENCIÀ D’ETNOLOGIA PRESENTA LA GUIA DE L</w:t>
      </w:r>
      <w:r w:rsidR="0040166C">
        <w:rPr>
          <w:rFonts w:ascii="Calibri" w:hAnsi="Calibri"/>
          <w:sz w:val="28"/>
          <w:szCs w:val="28"/>
          <w:lang w:val="ca-ES"/>
        </w:rPr>
        <w:t>A SEUA EXPOSICIÓ PERMANENT</w:t>
      </w:r>
      <w:r w:rsidR="0040166C">
        <w:rPr>
          <w:rFonts w:ascii="Calibri" w:hAnsi="Calibri"/>
          <w:sz w:val="28"/>
          <w:szCs w:val="28"/>
          <w:lang w:val="ca-ES"/>
        </w:rPr>
        <w:tab/>
        <w:t>.</w:t>
      </w:r>
      <w:r>
        <w:rPr>
          <w:rFonts w:ascii="Calibri" w:hAnsi="Calibri"/>
          <w:sz w:val="28"/>
          <w:szCs w:val="28"/>
          <w:lang w:val="ca-ES"/>
        </w:rPr>
        <w:t xml:space="preserve"> </w:t>
      </w:r>
    </w:p>
    <w:p w:rsidR="005F3F19" w:rsidRDefault="005F3F19" w:rsidP="005F3F19">
      <w:pPr>
        <w:rPr>
          <w:rFonts w:ascii="Calibri" w:hAnsi="Calibri"/>
          <w:lang w:val="ca-ES"/>
        </w:rPr>
      </w:pPr>
    </w:p>
    <w:p w:rsidR="005F3F19" w:rsidRDefault="005F3F19" w:rsidP="005F3F19">
      <w:pPr>
        <w:rPr>
          <w:rFonts w:ascii="Calibri" w:hAnsi="Calibri"/>
          <w:lang w:val="ca-ES"/>
        </w:rPr>
      </w:pPr>
      <w:r>
        <w:rPr>
          <w:rFonts w:ascii="Calibri" w:hAnsi="Calibri"/>
          <w:lang w:val="ca-ES"/>
        </w:rPr>
        <w:t xml:space="preserve">La publicació culmina la transformació de L’ETNO duta a terme en els últims dos anys amb el canvi de nom, el canvi de la seua web </w:t>
      </w:r>
      <w:proofErr w:type="spellStart"/>
      <w:r>
        <w:rPr>
          <w:rFonts w:ascii="Calibri" w:hAnsi="Calibri"/>
          <w:lang w:val="ca-ES"/>
        </w:rPr>
        <w:t>site</w:t>
      </w:r>
      <w:proofErr w:type="spellEnd"/>
      <w:r>
        <w:rPr>
          <w:rFonts w:ascii="Calibri" w:hAnsi="Calibri"/>
          <w:lang w:val="ca-ES"/>
        </w:rPr>
        <w:t xml:space="preserve"> i el canvi de l’exposició permanent.</w:t>
      </w:r>
    </w:p>
    <w:p w:rsidR="005F3F19" w:rsidRDefault="005F3F19" w:rsidP="005F3F19">
      <w:pPr>
        <w:rPr>
          <w:rFonts w:ascii="Calibri" w:hAnsi="Calibri"/>
          <w:lang w:val="ca-ES"/>
        </w:rPr>
      </w:pPr>
    </w:p>
    <w:p w:rsidR="005F3F19" w:rsidRDefault="005F3F19" w:rsidP="005F3F19">
      <w:pPr>
        <w:rPr>
          <w:rFonts w:ascii="Calibri" w:hAnsi="Calibri"/>
          <w:lang w:val="ca-ES"/>
        </w:rPr>
      </w:pPr>
      <w:r>
        <w:rPr>
          <w:rFonts w:ascii="Calibri" w:hAnsi="Calibri"/>
          <w:lang w:val="ca-ES"/>
        </w:rPr>
        <w:t xml:space="preserve">La guia es presenta com a complement de la nova exposició permanent </w:t>
      </w:r>
      <w:r>
        <w:rPr>
          <w:rFonts w:ascii="Calibri" w:hAnsi="Calibri"/>
          <w:i/>
          <w:lang w:val="ca-ES"/>
        </w:rPr>
        <w:t>No és fàcil ser valencià o valenciana</w:t>
      </w:r>
      <w:r>
        <w:rPr>
          <w:rFonts w:ascii="Calibri" w:hAnsi="Calibri"/>
          <w:lang w:val="ca-ES"/>
        </w:rPr>
        <w:t xml:space="preserve"> inaugurada el 202</w:t>
      </w:r>
      <w:r w:rsidR="0040166C">
        <w:rPr>
          <w:rFonts w:ascii="Calibri" w:hAnsi="Calibri"/>
          <w:lang w:val="ca-ES"/>
        </w:rPr>
        <w:t>0</w:t>
      </w:r>
      <w:r>
        <w:rPr>
          <w:rFonts w:ascii="Calibri" w:hAnsi="Calibri"/>
          <w:lang w:val="ca-ES"/>
        </w:rPr>
        <w:t xml:space="preserve"> i permet al públic interessat aprofundir en alguns dels continguts que l’exposició planteja com a museu valencià de cultura popular. Amb esta perspectiva s’ha bastit esta publicació, realitzada pel l’equip de conservadors i conservadores del museu i algunes col·laboracions externes.</w:t>
      </w:r>
    </w:p>
    <w:p w:rsidR="00E64D1E" w:rsidRDefault="00E64D1E" w:rsidP="005F3F19">
      <w:pPr>
        <w:rPr>
          <w:rFonts w:ascii="Calibri" w:hAnsi="Calibri"/>
          <w:lang w:val="ca-ES"/>
        </w:rPr>
      </w:pPr>
    </w:p>
    <w:p w:rsidR="00E64D1E" w:rsidRDefault="00E64D1E" w:rsidP="005F3F19">
      <w:pPr>
        <w:rPr>
          <w:rFonts w:ascii="Calibri" w:hAnsi="Calibri"/>
          <w:lang w:val="ca-ES"/>
        </w:rPr>
      </w:pPr>
      <w:r w:rsidRPr="00E64D1E">
        <w:rPr>
          <w:rFonts w:ascii="Calibri" w:hAnsi="Calibri"/>
          <w:lang w:val="ca-ES"/>
        </w:rPr>
        <w:t xml:space="preserve">El diputat de Cultura, Xavier Rius ha incidit en la importància de mantenir viu l’esperit del museu, per això, ha agraït “el gran esforç del personal de </w:t>
      </w:r>
      <w:r>
        <w:rPr>
          <w:rFonts w:ascii="Calibri" w:hAnsi="Calibri"/>
          <w:lang w:val="ca-ES"/>
        </w:rPr>
        <w:t>L’ETNO</w:t>
      </w:r>
      <w:r w:rsidRPr="00E64D1E">
        <w:rPr>
          <w:rFonts w:ascii="Calibri" w:hAnsi="Calibri"/>
          <w:lang w:val="ca-ES"/>
        </w:rPr>
        <w:t xml:space="preserve"> en revisar continguts, actualitzar museografies i posar al dia el que passa per ser un dels museus més engrescadors i actius del panorama valencià i europeu”.</w:t>
      </w:r>
    </w:p>
    <w:p w:rsidR="005F3F19" w:rsidRDefault="005F3F19" w:rsidP="005F3F19">
      <w:pPr>
        <w:rPr>
          <w:rFonts w:ascii="Calibri" w:hAnsi="Calibri"/>
          <w:lang w:val="ca-ES"/>
        </w:rPr>
      </w:pPr>
    </w:p>
    <w:p w:rsidR="005F3F19" w:rsidRDefault="005F3F19" w:rsidP="005F3F19">
      <w:pPr>
        <w:rPr>
          <w:rFonts w:ascii="Calibri" w:hAnsi="Calibri"/>
          <w:lang w:val="ca-ES"/>
        </w:rPr>
      </w:pPr>
      <w:r>
        <w:rPr>
          <w:rFonts w:ascii="Calibri" w:hAnsi="Calibri"/>
          <w:lang w:val="ca-ES"/>
        </w:rPr>
        <w:t>La Guia aporta d’una manera gràfica i de fàcil accés una mirada més detallada sobre el discurs de la cultura popular valenciana proposat pel museu. A més es presenta com una publicació que informa sobre altres temes importants del museu com ara la seua història, les seues col·leccions, el seu equip de treball, la seua filosofia i l’orientació de la seua activitat en tant que institució pública al serveis dels valencians.</w:t>
      </w:r>
    </w:p>
    <w:p w:rsidR="005F3F19" w:rsidRDefault="005F3F19" w:rsidP="005F3F19">
      <w:pPr>
        <w:tabs>
          <w:tab w:val="left" w:pos="2400"/>
        </w:tabs>
        <w:jc w:val="both"/>
        <w:rPr>
          <w:rFonts w:ascii="Calibri" w:hAnsi="Calibri"/>
          <w:sz w:val="28"/>
          <w:szCs w:val="28"/>
          <w:lang w:val="ca-ES"/>
        </w:rPr>
      </w:pPr>
    </w:p>
    <w:p w:rsidR="005F3F19" w:rsidRDefault="005F3F19" w:rsidP="005F3F19">
      <w:pPr>
        <w:rPr>
          <w:rFonts w:ascii="Calibri" w:hAnsi="Calibri"/>
          <w:lang w:val="ca-ES"/>
        </w:rPr>
      </w:pPr>
      <w:r>
        <w:rPr>
          <w:rFonts w:ascii="Calibri" w:hAnsi="Calibri"/>
          <w:lang w:val="ca-ES"/>
        </w:rPr>
        <w:t xml:space="preserve">El contingut de la Guia s’organitza es diversos eixos: </w:t>
      </w:r>
    </w:p>
    <w:p w:rsidR="005F3F19" w:rsidRDefault="005F3F19" w:rsidP="005F3F19">
      <w:pPr>
        <w:rPr>
          <w:rFonts w:ascii="Calibri" w:hAnsi="Calibri"/>
          <w:lang w:val="ca-ES"/>
        </w:rPr>
      </w:pPr>
    </w:p>
    <w:p w:rsidR="005F3F19" w:rsidRDefault="005F3F19" w:rsidP="005F3F19">
      <w:pPr>
        <w:pStyle w:val="Prrafodelista"/>
        <w:numPr>
          <w:ilvl w:val="0"/>
          <w:numId w:val="14"/>
        </w:numPr>
        <w:rPr>
          <w:rFonts w:ascii="Calibri" w:hAnsi="Calibri"/>
          <w:sz w:val="24"/>
          <w:szCs w:val="24"/>
          <w:lang w:val="ca-ES"/>
        </w:rPr>
      </w:pPr>
      <w:r>
        <w:rPr>
          <w:rFonts w:ascii="Calibri" w:hAnsi="Calibri"/>
          <w:sz w:val="24"/>
          <w:szCs w:val="24"/>
          <w:lang w:val="ca-ES"/>
        </w:rPr>
        <w:t xml:space="preserve">La localització del museu. En este apartat introductori es parla la zona de València, com a espai geogràfic on es troba el museu i de l’edifici que l’alberga (el Centre La Beneficència), indicant un breu recorregut històric del mateix. </w:t>
      </w:r>
    </w:p>
    <w:p w:rsidR="005F3F19" w:rsidRDefault="005F3F19" w:rsidP="005F3F19">
      <w:pPr>
        <w:rPr>
          <w:rFonts w:ascii="Calibri" w:hAnsi="Calibri"/>
          <w:lang w:val="ca-ES"/>
        </w:rPr>
      </w:pPr>
    </w:p>
    <w:p w:rsidR="005F3F19" w:rsidRDefault="005F3F19" w:rsidP="005F3F19">
      <w:pPr>
        <w:pStyle w:val="Prrafodelista"/>
        <w:numPr>
          <w:ilvl w:val="0"/>
          <w:numId w:val="14"/>
        </w:numPr>
        <w:rPr>
          <w:rFonts w:ascii="Calibri" w:hAnsi="Calibri"/>
          <w:sz w:val="24"/>
          <w:szCs w:val="24"/>
          <w:lang w:val="ca-ES"/>
        </w:rPr>
      </w:pPr>
      <w:r>
        <w:rPr>
          <w:rFonts w:ascii="Calibri" w:hAnsi="Calibri"/>
          <w:sz w:val="24"/>
          <w:szCs w:val="24"/>
          <w:lang w:val="ca-ES"/>
        </w:rPr>
        <w:t xml:space="preserve">L’ETNO. En este apartat s’introdueix el lector en la filosofia del treball del museu, els seus serveis, els seu valors, la seua funció social i la forma en la qual es tracta el patrimoni custodiat: la cultura popular valenciana.  </w:t>
      </w:r>
    </w:p>
    <w:p w:rsidR="005F3F19" w:rsidRDefault="005F3F19" w:rsidP="005F3F19">
      <w:pPr>
        <w:rPr>
          <w:rFonts w:ascii="Calibri" w:hAnsi="Calibri"/>
          <w:lang w:val="ca-ES"/>
        </w:rPr>
      </w:pPr>
    </w:p>
    <w:p w:rsidR="005F3F19" w:rsidRDefault="005F3F19" w:rsidP="005F3F19">
      <w:pPr>
        <w:pStyle w:val="Prrafodelista"/>
        <w:numPr>
          <w:ilvl w:val="0"/>
          <w:numId w:val="14"/>
        </w:numPr>
        <w:rPr>
          <w:rFonts w:ascii="Calibri" w:hAnsi="Calibri"/>
          <w:sz w:val="24"/>
          <w:szCs w:val="24"/>
          <w:lang w:val="ca-ES"/>
        </w:rPr>
      </w:pPr>
      <w:r>
        <w:rPr>
          <w:rFonts w:ascii="Calibri" w:hAnsi="Calibri"/>
          <w:sz w:val="24"/>
          <w:szCs w:val="24"/>
          <w:lang w:val="ca-ES"/>
        </w:rPr>
        <w:lastRenderedPageBreak/>
        <w:t xml:space="preserve">Els següents apartats de guia desenvolupen els continguts de cadascuna de les seccions de l’exposició permanent </w:t>
      </w:r>
      <w:r>
        <w:rPr>
          <w:rFonts w:ascii="Calibri" w:hAnsi="Calibri"/>
          <w:i/>
          <w:sz w:val="24"/>
          <w:szCs w:val="24"/>
          <w:lang w:val="ca-ES"/>
        </w:rPr>
        <w:t>No és fàcil ser valencià o valenciana: La ciutat</w:t>
      </w:r>
      <w:r>
        <w:rPr>
          <w:rFonts w:ascii="Calibri" w:hAnsi="Calibri"/>
          <w:sz w:val="24"/>
          <w:szCs w:val="24"/>
          <w:lang w:val="ca-ES"/>
        </w:rPr>
        <w:t xml:space="preserve"> on es parla de la tensió entre allò global i allò local; Horta i marjal, secció que tracta la forma en la qual es veuen les persones que no són </w:t>
      </w:r>
      <w:proofErr w:type="spellStart"/>
      <w:r>
        <w:rPr>
          <w:rFonts w:ascii="Calibri" w:hAnsi="Calibri"/>
          <w:sz w:val="24"/>
          <w:szCs w:val="24"/>
          <w:lang w:val="ca-ES"/>
        </w:rPr>
        <w:t>d’aci</w:t>
      </w:r>
      <w:proofErr w:type="spellEnd"/>
      <w:r>
        <w:rPr>
          <w:rFonts w:ascii="Calibri" w:hAnsi="Calibri"/>
          <w:sz w:val="24"/>
          <w:szCs w:val="24"/>
          <w:lang w:val="ca-ES"/>
        </w:rPr>
        <w:t>; Secà i Muntanya, part dedicada a la zona muntanyenca valenciana que no es tan visible però es molt important en termes culturals i territorials.</w:t>
      </w:r>
    </w:p>
    <w:p w:rsidR="00F4181C" w:rsidRDefault="00F4181C" w:rsidP="005F3F19">
      <w:pPr>
        <w:rPr>
          <w:rFonts w:ascii="Calibri" w:hAnsi="Calibri"/>
          <w:lang w:val="ca-ES"/>
        </w:rPr>
      </w:pPr>
    </w:p>
    <w:p w:rsidR="006E44AA" w:rsidRDefault="005F3F19" w:rsidP="005F3F19">
      <w:pPr>
        <w:rPr>
          <w:rFonts w:ascii="Calibri" w:hAnsi="Calibri"/>
          <w:lang w:val="ca-ES"/>
        </w:rPr>
      </w:pPr>
      <w:r>
        <w:rPr>
          <w:rFonts w:ascii="Calibri" w:hAnsi="Calibri"/>
          <w:lang w:val="ca-ES"/>
        </w:rPr>
        <w:t xml:space="preserve">La guia es pot adquirir en la tenda del museu, es pot consultar en la biblioteca i esta realitzada en valencià, castellà i </w:t>
      </w:r>
      <w:proofErr w:type="spellStart"/>
      <w:r>
        <w:rPr>
          <w:rFonts w:ascii="Calibri" w:hAnsi="Calibri"/>
          <w:lang w:val="ca-ES"/>
        </w:rPr>
        <w:t>anglés</w:t>
      </w:r>
      <w:proofErr w:type="spellEnd"/>
      <w:r>
        <w:rPr>
          <w:rFonts w:ascii="Calibri" w:hAnsi="Calibri"/>
          <w:lang w:val="ca-ES"/>
        </w:rPr>
        <w:t xml:space="preserve">. </w:t>
      </w:r>
    </w:p>
    <w:p w:rsidR="006E44AA" w:rsidRDefault="006E44AA">
      <w:pPr>
        <w:rPr>
          <w:rFonts w:ascii="Calibri" w:hAnsi="Calibri"/>
          <w:lang w:val="ca-ES"/>
        </w:rPr>
      </w:pPr>
      <w:r>
        <w:rPr>
          <w:rFonts w:ascii="Calibri" w:hAnsi="Calibri"/>
          <w:lang w:val="ca-ES"/>
        </w:rPr>
        <w:br w:type="page"/>
      </w:r>
    </w:p>
    <w:p w:rsidR="006E44AA" w:rsidRPr="006E44AA" w:rsidRDefault="006E44AA" w:rsidP="006E44AA">
      <w:pPr>
        <w:rPr>
          <w:lang w:val="ca-ES"/>
        </w:rPr>
      </w:pPr>
      <w:r w:rsidRPr="006E44AA">
        <w:rPr>
          <w:lang w:val="ca-ES"/>
        </w:rPr>
        <w:lastRenderedPageBreak/>
        <w:t xml:space="preserve"> </w:t>
      </w:r>
    </w:p>
    <w:tbl>
      <w:tblPr>
        <w:tblStyle w:val="Tablaconcuadrcula"/>
        <w:tblW w:w="0" w:type="auto"/>
        <w:tblLook w:val="04A0" w:firstRow="1" w:lastRow="0" w:firstColumn="1" w:lastColumn="0" w:noHBand="0" w:noVBand="1"/>
      </w:tblPr>
      <w:tblGrid>
        <w:gridCol w:w="8097"/>
      </w:tblGrid>
      <w:tr w:rsidR="006E44AA" w:rsidTr="006E44AA">
        <w:tc>
          <w:tcPr>
            <w:tcW w:w="8097" w:type="dxa"/>
          </w:tcPr>
          <w:p w:rsidR="006E44AA" w:rsidRPr="006E44AA" w:rsidRDefault="006E44AA" w:rsidP="006E44AA">
            <w:pPr>
              <w:rPr>
                <w:lang w:val="ca-ES"/>
              </w:rPr>
            </w:pPr>
            <w:r>
              <w:rPr>
                <w:lang w:val="ca-ES"/>
              </w:rPr>
              <w:t>L’</w:t>
            </w:r>
            <w:r w:rsidRPr="006E44AA">
              <w:rPr>
                <w:lang w:val="ca-ES"/>
              </w:rPr>
              <w:t xml:space="preserve">ETNO. MUSEO VALENCIANO De ETNOLOGÍA </w:t>
            </w:r>
          </w:p>
          <w:p w:rsidR="006E44AA" w:rsidRDefault="006E44AA" w:rsidP="006E44AA">
            <w:pPr>
              <w:rPr>
                <w:lang w:val="ca-ES"/>
              </w:rPr>
            </w:pPr>
            <w:r w:rsidRPr="006E44AA">
              <w:rPr>
                <w:lang w:val="ca-ES"/>
              </w:rPr>
              <w:t>NOTA DE PRENSA</w:t>
            </w:r>
          </w:p>
        </w:tc>
      </w:tr>
    </w:tbl>
    <w:p w:rsidR="006E44AA" w:rsidRDefault="006E44AA" w:rsidP="006E44AA">
      <w:pPr>
        <w:rPr>
          <w:lang w:val="ca-ES"/>
        </w:rPr>
      </w:pPr>
    </w:p>
    <w:p w:rsidR="006E44AA" w:rsidRPr="006E44AA" w:rsidRDefault="006E44AA" w:rsidP="006E44AA">
      <w:r>
        <w:t>L’</w:t>
      </w:r>
      <w:r w:rsidRPr="006E44AA">
        <w:t>ETNO, MUSE</w:t>
      </w:r>
      <w:r>
        <w:t>U</w:t>
      </w:r>
      <w:r w:rsidRPr="006E44AA">
        <w:t xml:space="preserve"> VALENCI</w:t>
      </w:r>
      <w:r>
        <w:t>À</w:t>
      </w:r>
      <w:r w:rsidRPr="006E44AA">
        <w:t xml:space="preserve"> D</w:t>
      </w:r>
      <w:r>
        <w:t>’</w:t>
      </w:r>
      <w:r w:rsidRPr="006E44AA">
        <w:t>ETNOLOGÍA PRESENTA LA GUÍA DE SU EXPOSICIÓN PERMANENTE</w:t>
      </w:r>
      <w:r w:rsidRPr="006E44AA">
        <w:tab/>
        <w:t xml:space="preserve">. </w:t>
      </w:r>
    </w:p>
    <w:p w:rsidR="006E44AA" w:rsidRPr="006E44AA" w:rsidRDefault="006E44AA" w:rsidP="006E44AA"/>
    <w:p w:rsidR="006E44AA" w:rsidRPr="006E44AA" w:rsidRDefault="006E44AA" w:rsidP="006E44AA">
      <w:r w:rsidRPr="006E44AA">
        <w:t xml:space="preserve">La publicación culmina la transformación de </w:t>
      </w:r>
      <w:r>
        <w:t>L’</w:t>
      </w:r>
      <w:r w:rsidRPr="006E44AA">
        <w:t>ETNO llevada a cabo en los últimos dos años con el ca</w:t>
      </w:r>
      <w:r>
        <w:t xml:space="preserve">mbio de nombre, el cambio de su </w:t>
      </w:r>
      <w:proofErr w:type="spellStart"/>
      <w:r>
        <w:t>w</w:t>
      </w:r>
      <w:r w:rsidRPr="006E44AA">
        <w:t>ebsite</w:t>
      </w:r>
      <w:proofErr w:type="spellEnd"/>
      <w:r w:rsidRPr="006E44AA">
        <w:t xml:space="preserve"> y el cambio de la exposición permanente.</w:t>
      </w:r>
    </w:p>
    <w:p w:rsidR="006E44AA" w:rsidRPr="006E44AA" w:rsidRDefault="006E44AA" w:rsidP="006E44AA"/>
    <w:p w:rsidR="006E44AA" w:rsidRPr="006E44AA" w:rsidRDefault="006E44AA" w:rsidP="006E44AA">
      <w:r w:rsidRPr="006E44AA">
        <w:t xml:space="preserve">La guía se presenta como complemento de la nueva exposición permanente </w:t>
      </w:r>
      <w:r w:rsidRPr="006E44AA">
        <w:rPr>
          <w:i/>
        </w:rPr>
        <w:t>No es fácil ser valenciano o valenciana</w:t>
      </w:r>
      <w:r w:rsidRPr="006E44AA">
        <w:t xml:space="preserve"> inaugurada el 2020 y permite al público interesado profundizar en algunos de los contenidos que la exposición plantea como museo valenciano de cultura popular. Con esta perspectiva se ha construido esta publicación, realizada por el equipo de conservadores y conservadoras del museo y algunas colaboraciones externas.</w:t>
      </w:r>
    </w:p>
    <w:p w:rsidR="006E44AA" w:rsidRPr="006E44AA" w:rsidRDefault="006E44AA" w:rsidP="006E44AA"/>
    <w:p w:rsidR="006E44AA" w:rsidRPr="006E44AA" w:rsidRDefault="006E44AA" w:rsidP="006E44AA">
      <w:r w:rsidRPr="006E44AA">
        <w:t xml:space="preserve">El diputado de Cultura, Xavier </w:t>
      </w:r>
      <w:proofErr w:type="spellStart"/>
      <w:r w:rsidRPr="006E44AA">
        <w:t>Rius</w:t>
      </w:r>
      <w:proofErr w:type="spellEnd"/>
      <w:r w:rsidRPr="006E44AA">
        <w:t xml:space="preserve"> ha incidido en la importancia de mantener vivo el espíritu del museo, por eso, ha agradecido “el gran esfuerzo del personal de</w:t>
      </w:r>
      <w:r>
        <w:t xml:space="preserve"> L’</w:t>
      </w:r>
      <w:r w:rsidRPr="006E44AA">
        <w:t xml:space="preserve">ETNO al revisar contenidos, actualizar museografías y poner al día </w:t>
      </w:r>
      <w:r>
        <w:t xml:space="preserve">lo </w:t>
      </w:r>
      <w:r w:rsidRPr="006E44AA">
        <w:t>que pasa para ser uno de los museos más alentadores y activos del panorama valenciano y europeo”.</w:t>
      </w:r>
    </w:p>
    <w:p w:rsidR="006E44AA" w:rsidRPr="006E44AA" w:rsidRDefault="006E44AA" w:rsidP="006E44AA"/>
    <w:p w:rsidR="006E44AA" w:rsidRPr="006E44AA" w:rsidRDefault="006E44AA" w:rsidP="006E44AA">
      <w:r w:rsidRPr="006E44AA">
        <w:t xml:space="preserve">La Guía aporta de una manera gráfica y de fácil acceso una mirada más detallada sobre el discurso de la cultura popular valenciana propuesto por el museo. Además se presenta como una publicación que informa sobre otros temas importantes del museo como por ejemplo su historia, sus colecciones, su equipo de trabajo, su filosofía y la orientación de su actividad en </w:t>
      </w:r>
      <w:r>
        <w:t>tanto</w:t>
      </w:r>
      <w:r w:rsidRPr="006E44AA">
        <w:t xml:space="preserve"> que institución pública al servicios de los valencianos.</w:t>
      </w:r>
    </w:p>
    <w:p w:rsidR="006E44AA" w:rsidRPr="006E44AA" w:rsidRDefault="006E44AA" w:rsidP="006E44AA"/>
    <w:p w:rsidR="006E44AA" w:rsidRPr="006E44AA" w:rsidRDefault="006E44AA" w:rsidP="006E44AA">
      <w:r w:rsidRPr="006E44AA">
        <w:t xml:space="preserve">El contenido de la Guía se organiza se varios ejes: </w:t>
      </w:r>
    </w:p>
    <w:p w:rsidR="006E44AA" w:rsidRPr="006E44AA" w:rsidRDefault="006E44AA" w:rsidP="006E44AA"/>
    <w:p w:rsidR="006E44AA" w:rsidRPr="006E44AA" w:rsidRDefault="006E44AA" w:rsidP="006E44AA">
      <w:r w:rsidRPr="006E44AA">
        <w:t xml:space="preserve">La localización del museo. En este apartado introductorio se habla la zona de València, como espacio geográfico donde se encuentra el museo y del edificio que lo alberga (el Centro La Beneficencia), indicando un breve recorrido histórico del mismo. </w:t>
      </w:r>
    </w:p>
    <w:p w:rsidR="006E44AA" w:rsidRDefault="006E44AA" w:rsidP="006E44AA"/>
    <w:p w:rsidR="006E44AA" w:rsidRPr="006E44AA" w:rsidRDefault="006E44AA" w:rsidP="006E44AA">
      <w:r>
        <w:t>L’</w:t>
      </w:r>
      <w:r w:rsidRPr="006E44AA">
        <w:t>ETNO. En este apartado se introduce el lector en la filosofía del trabajo del museo, sus serv</w:t>
      </w:r>
      <w:r>
        <w:t xml:space="preserve">icios, sus </w:t>
      </w:r>
      <w:r w:rsidRPr="006E44AA">
        <w:t xml:space="preserve">valores, su función social y la forma en la cual se trata el patrimonio custodiado: la cultura popular valenciana. </w:t>
      </w:r>
    </w:p>
    <w:p w:rsidR="006E44AA" w:rsidRPr="006E44AA" w:rsidRDefault="006E44AA" w:rsidP="006E44AA">
      <w:r w:rsidRPr="006E44AA">
        <w:lastRenderedPageBreak/>
        <w:t xml:space="preserve">Los siguientes apartados de guía desarrollan los contenidos de cada una de las secciones de la exposición permanente </w:t>
      </w:r>
      <w:r w:rsidRPr="006E44AA">
        <w:rPr>
          <w:i/>
        </w:rPr>
        <w:t>No es fácil ser valenciano o valenciana</w:t>
      </w:r>
      <w:r w:rsidRPr="006E44AA">
        <w:t xml:space="preserve">: La ciudad donde se habla de la tensión entre aquello global y aquello local; Huerta y marjal, sección que trata la forma en la cual se ven las personas que no son de </w:t>
      </w:r>
      <w:r>
        <w:t>aquí;</w:t>
      </w:r>
      <w:r w:rsidRPr="006E44AA">
        <w:t xml:space="preserve"> Secano y Montaña, parte dedicada en la zona montañosa valenciana que no </w:t>
      </w:r>
      <w:r>
        <w:t>es tan visible pero es</w:t>
      </w:r>
      <w:r w:rsidRPr="006E44AA">
        <w:t xml:space="preserve"> muy importante en términos culturales y territoriales.</w:t>
      </w:r>
    </w:p>
    <w:p w:rsidR="006E44AA" w:rsidRPr="006E44AA" w:rsidRDefault="006E44AA" w:rsidP="006E44AA"/>
    <w:p w:rsidR="009858F4" w:rsidRPr="006E44AA" w:rsidRDefault="006E44AA" w:rsidP="006E44AA">
      <w:r w:rsidRPr="006E44AA">
        <w:t>La guía se puede adquirir en la tienda del museo, se puede consultar en la biblioteca y est</w:t>
      </w:r>
      <w:r>
        <w:t>á</w:t>
      </w:r>
      <w:r w:rsidRPr="006E44AA">
        <w:t xml:space="preserve"> realizada en valenciano, castellano e inglés.</w:t>
      </w:r>
      <w:bookmarkStart w:id="0" w:name="_GoBack"/>
      <w:bookmarkEnd w:id="0"/>
    </w:p>
    <w:sectPr w:rsidR="009858F4" w:rsidRPr="006E44AA" w:rsidSect="00F4181C">
      <w:headerReference w:type="default" r:id="rId7"/>
      <w:footerReference w:type="default" r:id="rId8"/>
      <w:headerReference w:type="first" r:id="rId9"/>
      <w:footerReference w:type="first" r:id="rId10"/>
      <w:pgSz w:w="11906" w:h="16838" w:code="9"/>
      <w:pgMar w:top="2268" w:right="964" w:bottom="1985"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D63" w:rsidRDefault="008F1D63" w:rsidP="00CB19E7">
      <w:r>
        <w:separator/>
      </w:r>
    </w:p>
  </w:endnote>
  <w:endnote w:type="continuationSeparator" w:id="0">
    <w:p w:rsidR="008F1D63" w:rsidRDefault="008F1D63" w:rsidP="00CB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Inter Light">
    <w:charset w:val="00"/>
    <w:family w:val="swiss"/>
    <w:pitch w:val="variable"/>
    <w:sig w:usb0="E00002FF" w:usb1="1200A1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panose1 w:val="020B06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DIN Next LT Pro">
    <w:altName w:val="Corbel"/>
    <w:panose1 w:val="00000000000000000000"/>
    <w:charset w:val="4D"/>
    <w:family w:val="swiss"/>
    <w:notTrueType/>
    <w:pitch w:val="variable"/>
    <w:sig w:usb0="A000002F" w:usb1="5000205B" w:usb2="00000000" w:usb3="00000000" w:csb0="0000009B" w:csb1="00000000"/>
  </w:font>
  <w:font w:name="DIN Next LT Pro Light">
    <w:altName w:val="Arial"/>
    <w:panose1 w:val="00000000000000000000"/>
    <w:charset w:val="4D"/>
    <w:family w:val="swiss"/>
    <w:notTrueType/>
    <w:pitch w:val="variable"/>
    <w:sig w:usb0="A000002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9FB" w:rsidRDefault="001179FB">
    <w:r>
      <w:rPr>
        <w:noProof/>
        <w:lang w:eastAsia="es-ES"/>
      </w:rPr>
      <w:drawing>
        <wp:anchor distT="0" distB="0" distL="114300" distR="114300" simplePos="0" relativeHeight="251666432" behindDoc="1" locked="0" layoutInCell="1" allowOverlap="1" wp14:anchorId="534E3A2C" wp14:editId="7B1A8312">
          <wp:simplePos x="0" y="0"/>
          <wp:positionH relativeFrom="column">
            <wp:posOffset>-1811655</wp:posOffset>
          </wp:positionH>
          <wp:positionV relativeFrom="paragraph">
            <wp:posOffset>-89535</wp:posOffset>
          </wp:positionV>
          <wp:extent cx="7574400" cy="7128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no_Carta_Diputacion.png"/>
                  <pic:cNvPicPr/>
                </pic:nvPicPr>
                <pic:blipFill>
                  <a:blip r:embed="rId1">
                    <a:extLst>
                      <a:ext uri="{28A0092B-C50C-407E-A947-70E740481C1C}">
                        <a14:useLocalDpi xmlns:a14="http://schemas.microsoft.com/office/drawing/2010/main" val="0"/>
                      </a:ext>
                    </a:extLst>
                  </a:blip>
                  <a:stretch>
                    <a:fillRect/>
                  </a:stretch>
                </pic:blipFill>
                <pic:spPr>
                  <a:xfrm>
                    <a:off x="0" y="0"/>
                    <a:ext cx="7574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B57" w:rsidRDefault="001179FB" w:rsidP="00437B57">
    <w:pPr>
      <w:pStyle w:val="LETNO-Encabezado"/>
    </w:pPr>
    <w:r>
      <w:rPr>
        <w:noProof/>
        <w:lang w:val="es-ES" w:eastAsia="es-ES"/>
      </w:rPr>
      <w:drawing>
        <wp:anchor distT="0" distB="0" distL="114300" distR="114300" simplePos="0" relativeHeight="251664384" behindDoc="1" locked="0" layoutInCell="1" allowOverlap="1">
          <wp:simplePos x="0" y="0"/>
          <wp:positionH relativeFrom="column">
            <wp:posOffset>-1811655</wp:posOffset>
          </wp:positionH>
          <wp:positionV relativeFrom="paragraph">
            <wp:posOffset>-158750</wp:posOffset>
          </wp:positionV>
          <wp:extent cx="7574400" cy="71280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no_Carta_Diputacion.png"/>
                  <pic:cNvPicPr/>
                </pic:nvPicPr>
                <pic:blipFill>
                  <a:blip r:embed="rId1">
                    <a:extLst>
                      <a:ext uri="{28A0092B-C50C-407E-A947-70E740481C1C}">
                        <a14:useLocalDpi xmlns:a14="http://schemas.microsoft.com/office/drawing/2010/main" val="0"/>
                      </a:ext>
                    </a:extLst>
                  </a:blip>
                  <a:stretch>
                    <a:fillRect/>
                  </a:stretch>
                </pic:blipFill>
                <pic:spPr>
                  <a:xfrm>
                    <a:off x="0" y="0"/>
                    <a:ext cx="7574400" cy="712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D63" w:rsidRDefault="008F1D63" w:rsidP="00CB19E7">
      <w:r>
        <w:separator/>
      </w:r>
    </w:p>
  </w:footnote>
  <w:footnote w:type="continuationSeparator" w:id="0">
    <w:p w:rsidR="008F1D63" w:rsidRDefault="008F1D63" w:rsidP="00CB1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3A2" w:rsidRDefault="000713A2">
    <w:r w:rsidRPr="000713A2">
      <w:rPr>
        <w:noProof/>
        <w:lang w:eastAsia="es-ES"/>
      </w:rPr>
      <mc:AlternateContent>
        <mc:Choice Requires="wps">
          <w:drawing>
            <wp:anchor distT="0" distB="0" distL="114300" distR="114300" simplePos="0" relativeHeight="251663360" behindDoc="0" locked="0" layoutInCell="1" allowOverlap="1" wp14:anchorId="6A75EB5E" wp14:editId="48D3762D">
              <wp:simplePos x="0" y="0"/>
              <wp:positionH relativeFrom="column">
                <wp:posOffset>2228850</wp:posOffset>
              </wp:positionH>
              <wp:positionV relativeFrom="paragraph">
                <wp:posOffset>-255905</wp:posOffset>
              </wp:positionV>
              <wp:extent cx="2912400" cy="313200"/>
              <wp:effectExtent l="0" t="0" r="8890" b="4445"/>
              <wp:wrapNone/>
              <wp:docPr id="8" name="Cuadro de texto 8"/>
              <wp:cNvGraphicFramePr/>
              <a:graphic xmlns:a="http://schemas.openxmlformats.org/drawingml/2006/main">
                <a:graphicData uri="http://schemas.microsoft.com/office/word/2010/wordprocessingShape">
                  <wps:wsp>
                    <wps:cNvSpPr txBox="1"/>
                    <wps:spPr>
                      <a:xfrm>
                        <a:off x="0" y="0"/>
                        <a:ext cx="2912400" cy="313200"/>
                      </a:xfrm>
                      <a:prstGeom prst="rect">
                        <a:avLst/>
                      </a:prstGeom>
                      <a:noFill/>
                      <a:ln w="6350">
                        <a:noFill/>
                      </a:ln>
                    </wps:spPr>
                    <wps:txbx>
                      <w:txbxContent>
                        <w:p w:rsidR="000713A2" w:rsidRDefault="000713A2" w:rsidP="00220E54">
                          <w:pPr>
                            <w:pStyle w:val="LETNO-Encabezado"/>
                          </w:pPr>
                          <w:proofErr w:type="spellStart"/>
                          <w:r>
                            <w:t>Carrer</w:t>
                          </w:r>
                          <w:proofErr w:type="spellEnd"/>
                          <w:r>
                            <w:t xml:space="preserve"> Corona, 36 / 46003, València, Spain</w:t>
                          </w:r>
                        </w:p>
                        <w:p w:rsidR="000713A2" w:rsidRPr="00A56311" w:rsidRDefault="000713A2" w:rsidP="00220E54">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5EB5E" id="_x0000_t202" coordsize="21600,21600" o:spt="202" path="m,l,21600r21600,l21600,xe">
              <v:stroke joinstyle="miter"/>
              <v:path gradientshapeok="t" o:connecttype="rect"/>
            </v:shapetype>
            <v:shape id="Cuadro de texto 8" o:spid="_x0000_s1026" type="#_x0000_t202" style="position:absolute;margin-left:175.5pt;margin-top:-20.15pt;width:229.3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E7JwIAAEgEAAAOAAAAZHJzL2Uyb0RvYy54bWysVE2P2jAQvVfqf7B8LwnQrrYRYUVZUVVC&#10;uyux1Z6NY5NIsccdGxL66zt2CFtte6p6MZOZ8Xy898zirjctOyn0DdiSTyc5Z8pKqBp7KPn3582H&#10;W858ELYSLVhV8rPy/G75/t2ic4WaQQ1tpZBREeuLzpW8DsEVWeZlrYzwE3DKUlADGhHoEw9ZhaKj&#10;6qbNZnl+k3WAlUOQynvy3g9Bvkz1tVYyPGrtVWBtyWm2kE5M5z6e2XIhigMKVzfyMob4hymMaCw1&#10;vZa6F0GwIzZ/lDKNRPCgw0SCyUDrRqq0A20zzd9ss6uFU2kXAse7K0z+/5WVD6cnZE1VciLKCkMU&#10;rY+iQmCVYkH1AdhtBKlzvqDcnaPs0H+Bnsge/Z6ccfdeo4m/tBWjOMF9vkJMlZgk5+zzdPYxp5Ck&#10;2Hw6Jw5jmez1tkMfviowLBolR6IwIStOWx+G1DElNrOwado20dha1pX8Zv4pTxeuESreWuoRdxhm&#10;jVbo9/1lsT1UZ9oLYZCHd3LTUPOt8OFJIOmB5iWNh0c6dAvUBC4WZzXgz7/5Yz7RRFHOOtJXyf2P&#10;o0DFWfvNEoFRjKOBo7EfDXs0ayDJTun1OJlMuoChHU2NYF5I+qvYhULCSupV8jCa6zConJ6OVKtV&#10;SiLJORG2dudkLB3hi1A+9y8C3QXvyPkDjMoTxRvYh9wB+NUxgG4SJxHQAcULziTXxOrlacX38Pt3&#10;ynr9A1j+AgAA//8DAFBLAwQUAAYACAAAACEA1XnqkeAAAAAJAQAADwAAAGRycy9kb3ducmV2Lnht&#10;bEyPzU7DMBCE70i8g7VI3Fo7FKo2xKkQPzcotAUJbk68JBH2OrKdNLw95gTH0Yxmvik2kzVsRB86&#10;RxKyuQCGVDvdUSPh9fAwWwELUZFWxhFK+MYAm/L0pFC5dkfa4biPDUslFHIloY2xzzkPdYtWhbnr&#10;kZL36bxVMUnfcO3VMZVbwy+EWHKrOkoLrerxtsX6az9YCeY9+MdKxI/xrnmKL898eLvPtlKen003&#10;18AiTvEvDL/4CR3KxFS5gXRgRsLiKktfooTZpVgAS4mVWC+BVRLWAnhZ8P8Pyh8AAAD//wMAUEsB&#10;Ai0AFAAGAAgAAAAhALaDOJL+AAAA4QEAABMAAAAAAAAAAAAAAAAAAAAAAFtDb250ZW50X1R5cGVz&#10;XS54bWxQSwECLQAUAAYACAAAACEAOP0h/9YAAACUAQAACwAAAAAAAAAAAAAAAAAvAQAAX3JlbHMv&#10;LnJlbHNQSwECLQAUAAYACAAAACEAU7jROycCAABIBAAADgAAAAAAAAAAAAAAAAAuAgAAZHJzL2Uy&#10;b0RvYy54bWxQSwECLQAUAAYACAAAACEA1XnqkeAAAAAJAQAADwAAAAAAAAAAAAAAAACBBAAAZHJz&#10;L2Rvd25yZXYueG1sUEsFBgAAAAAEAAQA8wAAAI4FAAAAAA==&#10;" filled="f" stroked="f" strokeweight=".5pt">
              <v:textbox inset="0,0,0,0">
                <w:txbxContent>
                  <w:p w:rsidR="000713A2" w:rsidRDefault="000713A2" w:rsidP="00220E54">
                    <w:pPr>
                      <w:pStyle w:val="LETNO-Encabezado"/>
                    </w:pPr>
                    <w:proofErr w:type="spellStart"/>
                    <w:r>
                      <w:t>Carrer</w:t>
                    </w:r>
                    <w:proofErr w:type="spellEnd"/>
                    <w:r>
                      <w:t xml:space="preserve"> Corona, 36 / 46003, València, Spain</w:t>
                    </w:r>
                  </w:p>
                  <w:p w:rsidR="000713A2" w:rsidRPr="00A56311" w:rsidRDefault="000713A2" w:rsidP="00220E54">
                    <w:pPr>
                      <w:pStyle w:val="LETNO-Encabezado"/>
                    </w:pPr>
                    <w:r>
                      <w:rPr>
                        <w:spacing w:val="-1"/>
                      </w:rPr>
                      <w:t>+34 963 883 614 / letno@dival.es / www.letno.es</w:t>
                    </w:r>
                  </w:p>
                </w:txbxContent>
              </v:textbox>
            </v:shape>
          </w:pict>
        </mc:Fallback>
      </mc:AlternateContent>
    </w:r>
    <w:r>
      <w:rPr>
        <w:noProof/>
        <w:lang w:eastAsia="es-ES"/>
      </w:rPr>
      <w:drawing>
        <wp:anchor distT="0" distB="0" distL="114300" distR="114300" simplePos="0" relativeHeight="251661312" behindDoc="1" locked="0" layoutInCell="1" allowOverlap="1" wp14:anchorId="45B6D3B9" wp14:editId="11E532EE">
          <wp:simplePos x="0" y="0"/>
          <wp:positionH relativeFrom="column">
            <wp:posOffset>-1785620</wp:posOffset>
          </wp:positionH>
          <wp:positionV relativeFrom="paragraph">
            <wp:posOffset>-438785</wp:posOffset>
          </wp:positionV>
          <wp:extent cx="7567200" cy="3600000"/>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no_Carta_Cabecera.png"/>
                  <pic:cNvPicPr/>
                </pic:nvPicPr>
                <pic:blipFill>
                  <a:blip r:embed="rId1">
                    <a:extLst>
                      <a:ext uri="{28A0092B-C50C-407E-A947-70E740481C1C}">
                        <a14:useLocalDpi xmlns:a14="http://schemas.microsoft.com/office/drawing/2010/main" val="0"/>
                      </a:ext>
                    </a:extLst>
                  </a:blip>
                  <a:stretch>
                    <a:fillRect/>
                  </a:stretch>
                </pic:blipFill>
                <pic:spPr>
                  <a:xfrm>
                    <a:off x="0" y="0"/>
                    <a:ext cx="7567200" cy="360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9E7" w:rsidRDefault="00A56311" w:rsidP="00437B57">
    <w:pPr>
      <w:pStyle w:val="LETNO-Encabezado"/>
    </w:pPr>
    <w:r>
      <w:rPr>
        <w:noProof/>
        <w:lang w:val="es-ES" w:eastAsia="es-ES"/>
      </w:rPr>
      <mc:AlternateContent>
        <mc:Choice Requires="wps">
          <w:drawing>
            <wp:anchor distT="0" distB="0" distL="114300" distR="114300" simplePos="0" relativeHeight="251659264" behindDoc="0" locked="0" layoutInCell="1" allowOverlap="1">
              <wp:simplePos x="0" y="0"/>
              <wp:positionH relativeFrom="column">
                <wp:posOffset>2229908</wp:posOffset>
              </wp:positionH>
              <wp:positionV relativeFrom="paragraph">
                <wp:posOffset>-255482</wp:posOffset>
              </wp:positionV>
              <wp:extent cx="2912534" cy="313267"/>
              <wp:effectExtent l="0" t="0" r="8890" b="4445"/>
              <wp:wrapNone/>
              <wp:docPr id="2" name="Cuadro de texto 2"/>
              <wp:cNvGraphicFramePr/>
              <a:graphic xmlns:a="http://schemas.openxmlformats.org/drawingml/2006/main">
                <a:graphicData uri="http://schemas.microsoft.com/office/word/2010/wordprocessingShape">
                  <wps:wsp>
                    <wps:cNvSpPr txBox="1"/>
                    <wps:spPr>
                      <a:xfrm>
                        <a:off x="0" y="0"/>
                        <a:ext cx="2912534" cy="313267"/>
                      </a:xfrm>
                      <a:prstGeom prst="rect">
                        <a:avLst/>
                      </a:prstGeom>
                      <a:noFill/>
                      <a:ln w="6350">
                        <a:noFill/>
                      </a:ln>
                    </wps:spPr>
                    <wps:txbx>
                      <w:txbxContent>
                        <w:p w:rsidR="00A56311" w:rsidRDefault="00A56311" w:rsidP="001C12F8">
                          <w:pPr>
                            <w:pStyle w:val="LETNO-Encabezado"/>
                          </w:pPr>
                          <w:proofErr w:type="spellStart"/>
                          <w:r>
                            <w:t>Carrer</w:t>
                          </w:r>
                          <w:proofErr w:type="spellEnd"/>
                          <w:r>
                            <w:t xml:space="preserve"> Corona, 36 / 46003, València, Spain</w:t>
                          </w:r>
                        </w:p>
                        <w:p w:rsidR="00A56311" w:rsidRPr="00A56311" w:rsidRDefault="00A56311" w:rsidP="001C12F8">
                          <w:pPr>
                            <w:pStyle w:val="LETNO-Encabezado"/>
                          </w:pPr>
                          <w:r>
                            <w:rPr>
                              <w:spacing w:val="-1"/>
                            </w:rPr>
                            <w:t>+34 963 883 614 / letno@dival.es / www.letno.es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175.6pt;margin-top:-20.1pt;width:229.3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SLAIAAE8EAAAOAAAAZHJzL2Uyb0RvYy54bWysVFFv2jAQfp+0/2D5fQTCyjpEqBgV0yTU&#10;VqJTn41jk0iOzzsbEvbrd3YInbo9TXsxF9/57r7vvmNx1zWGnRT6GmzBJ6MxZ8pKKGt7KPj3582H&#10;W858ELYUBqwq+Fl5frd8/27RurnKoQJTKmSUxPp56wpeheDmWeZlpRrhR+CUJacGbESgTzxkJYqW&#10;sjcmy8fjWdYClg5BKu/p9r538mXKr7WS4VFrrwIzBafeQjoxnft4ZsuFmB9QuKqWlzbEP3TRiNpS&#10;0WuqexEEO2L9R6qmlggedBhJaDLQupYqYSA0k/EbNLtKOJWwEDneXWny/y+tfDg9IavLguecWdHQ&#10;iNZHUSKwUrGgugAsjyS1zs8pducoOnRfoKNhD/eeLiP2TmMTfwkVIz/Rfb5STJmYpMv88yS/mX7k&#10;TJJvOpnms08xTfb62qEPXxU0LBoFRxphYlactj70oUNILGZhUxuTxmgsaws+m96M04Orh5IbSzUi&#10;hr7XaIVu3yXgVxx7KM8ED6FXiXdyU1MPW+HDk0CSBSEiqYdHOrQBqgUXi7MK8Off7mM8TYu8nLUk&#10;s4L7H0eBijPzzdIcoyYHAwdjPxj22KyBlDuhJXIymfQAgxlMjdC80AasYhVyCSupVsHDYK5DL3ba&#10;IKlWqxREynMibO3OyZg6shgZfe5eBLoL7XH0DzAIUMzfsN/H9vyvjgF0nUYTee1ZvNBNqk3DvWxY&#10;XIvfv1PU6//A8hcAAAD//wMAUEsDBBQABgAIAAAAIQAbyCxQ3wAAAAkBAAAPAAAAZHJzL2Rvd25y&#10;ZXYueG1sTI/LTsMwEEX3SPyDNUjsWjvloSZkUiEeO55tkWDnxCaJ8COynTT8PcMKdjOaozvnlpvZ&#10;GjbpEHvvELKlAKZd41XvWoT97n6xBhaTdEoa7zTCt46wqY6PSlkof3CvetqmllGIi4VE6FIaCs5j&#10;02kr49IP2tHt0wcrE62h5SrIA4Vbw1dCXHIre0cfOjnom043X9vRIpj3GB5qkT6m2/YxvTzz8e0u&#10;e0I8PZmvr4AlPac/GH71SR0qcqr96FRkBuHsIlsRirA4FzQQsRZ5DqxGyDPgVcn/N6h+AAAA//8D&#10;AFBLAQItABQABgAIAAAAIQC2gziS/gAAAOEBAAATAAAAAAAAAAAAAAAAAAAAAABbQ29udGVudF9U&#10;eXBlc10ueG1sUEsBAi0AFAAGAAgAAAAhADj9If/WAAAAlAEAAAsAAAAAAAAAAAAAAAAALwEAAF9y&#10;ZWxzLy5yZWxzUEsBAi0AFAAGAAgAAAAhAPP7UBIsAgAATwQAAA4AAAAAAAAAAAAAAAAALgIAAGRy&#10;cy9lMm9Eb2MueG1sUEsBAi0AFAAGAAgAAAAhABvILFDfAAAACQEAAA8AAAAAAAAAAAAAAAAAhgQA&#10;AGRycy9kb3ducmV2LnhtbFBLBQYAAAAABAAEAPMAAACSBQAAAAA=&#10;" filled="f" stroked="f" strokeweight=".5pt">
              <v:textbox inset="0,0,0,0">
                <w:txbxContent>
                  <w:p w:rsidR="00A56311" w:rsidRDefault="00A56311" w:rsidP="001C12F8">
                    <w:pPr>
                      <w:pStyle w:val="LETNO-Encabezado"/>
                    </w:pPr>
                    <w:proofErr w:type="spellStart"/>
                    <w:r>
                      <w:t>Carrer</w:t>
                    </w:r>
                    <w:proofErr w:type="spellEnd"/>
                    <w:r>
                      <w:t xml:space="preserve"> Corona, 36 / 46003, València, Spain</w:t>
                    </w:r>
                  </w:p>
                  <w:p w:rsidR="00A56311" w:rsidRPr="00A56311" w:rsidRDefault="00A56311" w:rsidP="001C12F8">
                    <w:pPr>
                      <w:pStyle w:val="LETNO-Encabezado"/>
                    </w:pPr>
                    <w:r>
                      <w:rPr>
                        <w:spacing w:val="-1"/>
                      </w:rPr>
                      <w:t>+34 963 883 614 / letno@dival.es / www.letno.es</w:t>
                    </w:r>
                  </w:p>
                </w:txbxContent>
              </v:textbox>
            </v:shape>
          </w:pict>
        </mc:Fallback>
      </mc:AlternateContent>
    </w:r>
    <w:r w:rsidR="00CB19E7">
      <w:rPr>
        <w:noProof/>
        <w:lang w:val="es-ES" w:eastAsia="es-ES"/>
      </w:rPr>
      <w:drawing>
        <wp:anchor distT="0" distB="0" distL="114300" distR="114300" simplePos="0" relativeHeight="251658240" behindDoc="1" locked="0" layoutInCell="1" allowOverlap="1">
          <wp:simplePos x="0" y="0"/>
          <wp:positionH relativeFrom="column">
            <wp:posOffset>-1785620</wp:posOffset>
          </wp:positionH>
          <wp:positionV relativeFrom="paragraph">
            <wp:posOffset>-439420</wp:posOffset>
          </wp:positionV>
          <wp:extent cx="7567200" cy="3600000"/>
          <wp:effectExtent l="0" t="0" r="2540" b="0"/>
          <wp:wrapThrough wrapText="bothSides">
            <wp:wrapPolygon edited="0">
              <wp:start x="0" y="0"/>
              <wp:lineTo x="0" y="21490"/>
              <wp:lineTo x="21571" y="21490"/>
              <wp:lineTo x="21571" y="0"/>
              <wp:lineTo x="0" y="0"/>
            </wp:wrapPolygon>
          </wp:wrapThrough>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no_Carta_Cabecera.png"/>
                  <pic:cNvPicPr/>
                </pic:nvPicPr>
                <pic:blipFill>
                  <a:blip r:embed="rId1">
                    <a:extLst>
                      <a:ext uri="{28A0092B-C50C-407E-A947-70E740481C1C}">
                        <a14:useLocalDpi xmlns:a14="http://schemas.microsoft.com/office/drawing/2010/main" val="0"/>
                      </a:ext>
                    </a:extLst>
                  </a:blip>
                  <a:stretch>
                    <a:fillRect/>
                  </a:stretch>
                </pic:blipFill>
                <pic:spPr>
                  <a:xfrm>
                    <a:off x="0" y="0"/>
                    <a:ext cx="7567200" cy="360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944D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8CE2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EE9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9436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0CEC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763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5CACB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EE0C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486D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EA7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9A432B"/>
    <w:multiLevelType w:val="hybridMultilevel"/>
    <w:tmpl w:val="C900B15A"/>
    <w:lvl w:ilvl="0" w:tplc="5FE6934C">
      <w:start w:val="1"/>
      <w:numFmt w:val="bullet"/>
      <w:lvlText w:val="•"/>
      <w:lvlJc w:val="left"/>
      <w:pPr>
        <w:ind w:left="0" w:firstLine="0"/>
      </w:pPr>
      <w:rPr>
        <w:rFonts w:ascii="Inter Light" w:hAnsi="Inter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B1A0CC6"/>
    <w:multiLevelType w:val="hybridMultilevel"/>
    <w:tmpl w:val="ABA8DF22"/>
    <w:lvl w:ilvl="0" w:tplc="C1766924">
      <w:start w:val="1"/>
      <w:numFmt w:val="decimal"/>
      <w:lvlText w:val="%1."/>
      <w:lvlJc w:val="left"/>
      <w:pPr>
        <w:tabs>
          <w:tab w:val="num" w:pos="57"/>
        </w:tabs>
        <w:ind w:left="0" w:firstLine="0"/>
      </w:pPr>
      <w:rPr>
        <w:rFonts w:ascii="Inter Light" w:hAnsi="Inter Light"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E855A71"/>
    <w:multiLevelType w:val="hybridMultilevel"/>
    <w:tmpl w:val="F550B0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BFE30ED"/>
    <w:multiLevelType w:val="hybridMultilevel"/>
    <w:tmpl w:val="29D436E8"/>
    <w:lvl w:ilvl="0" w:tplc="E7B0E732">
      <w:start w:val="1"/>
      <w:numFmt w:val="decimal"/>
      <w:lvlText w:val="%1.-"/>
      <w:lvlJc w:val="left"/>
      <w:pPr>
        <w:ind w:left="567" w:hanging="283"/>
      </w:pPr>
      <w:rPr>
        <w:rFonts w:ascii="Source Sans Pro Semibold" w:hAnsi="Source Sans Pro Semibold" w:hint="default"/>
        <w:sz w:val="19"/>
        <w14:numForm w14:val="lining"/>
      </w:rPr>
    </w:lvl>
    <w:lvl w:ilvl="1" w:tplc="040A0019" w:tentative="1">
      <w:start w:val="1"/>
      <w:numFmt w:val="lowerLetter"/>
      <w:lvlText w:val="%2."/>
      <w:lvlJc w:val="left"/>
      <w:pPr>
        <w:ind w:left="1724" w:hanging="360"/>
      </w:pPr>
    </w:lvl>
    <w:lvl w:ilvl="2" w:tplc="040A001B" w:tentative="1">
      <w:start w:val="1"/>
      <w:numFmt w:val="lowerRoman"/>
      <w:lvlText w:val="%3."/>
      <w:lvlJc w:val="right"/>
      <w:pPr>
        <w:ind w:left="2444" w:hanging="180"/>
      </w:pPr>
    </w:lvl>
    <w:lvl w:ilvl="3" w:tplc="040A000F" w:tentative="1">
      <w:start w:val="1"/>
      <w:numFmt w:val="decimal"/>
      <w:lvlText w:val="%4."/>
      <w:lvlJc w:val="left"/>
      <w:pPr>
        <w:ind w:left="3164" w:hanging="360"/>
      </w:pPr>
    </w:lvl>
    <w:lvl w:ilvl="4" w:tplc="040A0019" w:tentative="1">
      <w:start w:val="1"/>
      <w:numFmt w:val="lowerLetter"/>
      <w:lvlText w:val="%5."/>
      <w:lvlJc w:val="left"/>
      <w:pPr>
        <w:ind w:left="3884" w:hanging="360"/>
      </w:pPr>
    </w:lvl>
    <w:lvl w:ilvl="5" w:tplc="040A001B" w:tentative="1">
      <w:start w:val="1"/>
      <w:numFmt w:val="lowerRoman"/>
      <w:lvlText w:val="%6."/>
      <w:lvlJc w:val="right"/>
      <w:pPr>
        <w:ind w:left="4604" w:hanging="180"/>
      </w:pPr>
    </w:lvl>
    <w:lvl w:ilvl="6" w:tplc="040A000F" w:tentative="1">
      <w:start w:val="1"/>
      <w:numFmt w:val="decimal"/>
      <w:lvlText w:val="%7."/>
      <w:lvlJc w:val="left"/>
      <w:pPr>
        <w:ind w:left="5324" w:hanging="360"/>
      </w:pPr>
    </w:lvl>
    <w:lvl w:ilvl="7" w:tplc="040A0019" w:tentative="1">
      <w:start w:val="1"/>
      <w:numFmt w:val="lowerLetter"/>
      <w:lvlText w:val="%8."/>
      <w:lvlJc w:val="left"/>
      <w:pPr>
        <w:ind w:left="6044" w:hanging="360"/>
      </w:pPr>
    </w:lvl>
    <w:lvl w:ilvl="8" w:tplc="040A001B" w:tentative="1">
      <w:start w:val="1"/>
      <w:numFmt w:val="lowerRoman"/>
      <w:lvlText w:val="%9."/>
      <w:lvlJc w:val="right"/>
      <w:pPr>
        <w:ind w:left="6764" w:hanging="180"/>
      </w:pPr>
    </w:lvl>
  </w:abstractNum>
  <w:num w:numId="1">
    <w:abstractNumId w:val="10"/>
  </w:num>
  <w:num w:numId="2">
    <w:abstractNumId w:val="11"/>
  </w:num>
  <w:num w:numId="3">
    <w:abstractNumId w:val="13"/>
  </w:num>
  <w:num w:numId="4">
    <w:abstractNumId w:val="4"/>
  </w:num>
  <w:num w:numId="5">
    <w:abstractNumId w:val="5"/>
  </w:num>
  <w:num w:numId="6">
    <w:abstractNumId w:val="6"/>
  </w:num>
  <w:num w:numId="7">
    <w:abstractNumId w:val="7"/>
  </w:num>
  <w:num w:numId="8">
    <w:abstractNumId w:val="9"/>
  </w:num>
  <w:num w:numId="9">
    <w:abstractNumId w:val="0"/>
  </w:num>
  <w:num w:numId="10">
    <w:abstractNumId w:val="1"/>
  </w:num>
  <w:num w:numId="11">
    <w:abstractNumId w:val="2"/>
  </w:num>
  <w:num w:numId="12">
    <w:abstractNumId w:val="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E7"/>
    <w:rsid w:val="000405CE"/>
    <w:rsid w:val="000713A2"/>
    <w:rsid w:val="000B2B2A"/>
    <w:rsid w:val="001179FB"/>
    <w:rsid w:val="00142435"/>
    <w:rsid w:val="00147729"/>
    <w:rsid w:val="001C12F8"/>
    <w:rsid w:val="00220E54"/>
    <w:rsid w:val="0036360F"/>
    <w:rsid w:val="0040166C"/>
    <w:rsid w:val="00437B57"/>
    <w:rsid w:val="00485AA6"/>
    <w:rsid w:val="004B258B"/>
    <w:rsid w:val="004F1A1C"/>
    <w:rsid w:val="004F4DB4"/>
    <w:rsid w:val="005257F7"/>
    <w:rsid w:val="00576611"/>
    <w:rsid w:val="005F3F19"/>
    <w:rsid w:val="00655AE4"/>
    <w:rsid w:val="006C23FE"/>
    <w:rsid w:val="006E44AA"/>
    <w:rsid w:val="007624AB"/>
    <w:rsid w:val="007A78FA"/>
    <w:rsid w:val="007C7CA1"/>
    <w:rsid w:val="008B6711"/>
    <w:rsid w:val="008F1D63"/>
    <w:rsid w:val="008F3804"/>
    <w:rsid w:val="009042D0"/>
    <w:rsid w:val="009858F4"/>
    <w:rsid w:val="0098683E"/>
    <w:rsid w:val="009B02C4"/>
    <w:rsid w:val="00A56311"/>
    <w:rsid w:val="00AB098B"/>
    <w:rsid w:val="00AF2316"/>
    <w:rsid w:val="00B77201"/>
    <w:rsid w:val="00CB19E7"/>
    <w:rsid w:val="00CC1432"/>
    <w:rsid w:val="00D63FDB"/>
    <w:rsid w:val="00DB015A"/>
    <w:rsid w:val="00E64D1E"/>
    <w:rsid w:val="00EB76EB"/>
    <w:rsid w:val="00F4181C"/>
    <w:rsid w:val="00FC26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89EAA2-2C7E-7049-A52D-B4CAA4FC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7B57"/>
    <w:pPr>
      <w:tabs>
        <w:tab w:val="center" w:pos="4252"/>
        <w:tab w:val="right" w:pos="8504"/>
      </w:tabs>
    </w:pPr>
  </w:style>
  <w:style w:type="character" w:customStyle="1" w:styleId="EncabezadoCar">
    <w:name w:val="Encabezado Car"/>
    <w:basedOn w:val="Fuentedeprrafopredeter"/>
    <w:link w:val="Encabezado"/>
    <w:uiPriority w:val="99"/>
    <w:rsid w:val="00437B57"/>
  </w:style>
  <w:style w:type="character" w:customStyle="1" w:styleId="LETNO-Bold">
    <w:name w:val="LETNO - Bold"/>
    <w:uiPriority w:val="1"/>
    <w:qFormat/>
    <w:rsid w:val="00142435"/>
    <w:rPr>
      <w:rFonts w:ascii="DIN Next LT Pro" w:hAnsi="DIN Next LT Pro"/>
      <w:b/>
      <w:bCs/>
      <w:sz w:val="20"/>
      <w:szCs w:val="20"/>
    </w:rPr>
  </w:style>
  <w:style w:type="character" w:customStyle="1" w:styleId="LETNO-Destinatario">
    <w:name w:val="LETNO - Destinatario"/>
    <w:uiPriority w:val="1"/>
    <w:qFormat/>
    <w:rsid w:val="00142435"/>
    <w:rPr>
      <w:rFonts w:ascii="DIN Next LT Pro" w:hAnsi="DIN Next LT Pro"/>
      <w:sz w:val="20"/>
      <w:szCs w:val="20"/>
    </w:rPr>
  </w:style>
  <w:style w:type="paragraph" w:customStyle="1" w:styleId="LETNO-Encabezado">
    <w:name w:val="LETNO - Encabezado"/>
    <w:qFormat/>
    <w:rsid w:val="00220E54"/>
    <w:pPr>
      <w:autoSpaceDE w:val="0"/>
      <w:autoSpaceDN w:val="0"/>
      <w:adjustRightInd w:val="0"/>
      <w:textAlignment w:val="center"/>
    </w:pPr>
    <w:rPr>
      <w:rFonts w:ascii="DIN Next LT Pro Light" w:hAnsi="DIN Next LT Pro Light" w:cs="DIN Next LT Pro Light"/>
      <w:color w:val="000000"/>
      <w:sz w:val="15"/>
      <w:szCs w:val="15"/>
      <w:lang w:val="es-ES_tradnl"/>
    </w:rPr>
  </w:style>
  <w:style w:type="paragraph" w:customStyle="1" w:styleId="LETNO-Textocuerpo">
    <w:name w:val="LETNO - Texto cuerpo"/>
    <w:qFormat/>
    <w:rsid w:val="009042D0"/>
    <w:pPr>
      <w:spacing w:after="120" w:line="300" w:lineRule="auto"/>
    </w:pPr>
    <w:rPr>
      <w:rFonts w:ascii="DIN Next LT Pro Light" w:hAnsi="DIN Next LT Pro Light"/>
      <w:sz w:val="20"/>
      <w:szCs w:val="20"/>
      <w:lang w:val="en-US"/>
    </w:rPr>
  </w:style>
  <w:style w:type="paragraph" w:styleId="Textodeglobo">
    <w:name w:val="Balloon Text"/>
    <w:basedOn w:val="Normal"/>
    <w:link w:val="TextodegloboCar"/>
    <w:uiPriority w:val="99"/>
    <w:semiHidden/>
    <w:unhideWhenUsed/>
    <w:rsid w:val="00220E54"/>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20E54"/>
    <w:rPr>
      <w:rFonts w:ascii="Times New Roman" w:hAnsi="Times New Roman" w:cs="Times New Roman"/>
      <w:sz w:val="18"/>
      <w:szCs w:val="18"/>
    </w:rPr>
  </w:style>
  <w:style w:type="paragraph" w:styleId="Prrafodelista">
    <w:name w:val="List Paragraph"/>
    <w:basedOn w:val="Normal"/>
    <w:uiPriority w:val="34"/>
    <w:qFormat/>
    <w:rsid w:val="005F3F19"/>
    <w:pPr>
      <w:ind w:left="720"/>
      <w:contextualSpacing/>
    </w:pPr>
    <w:rPr>
      <w:rFonts w:ascii="Times New Roman" w:eastAsia="Times New Roman" w:hAnsi="Times New Roman" w:cs="Times New Roman"/>
      <w:sz w:val="20"/>
      <w:szCs w:val="20"/>
      <w:lang w:eastAsia="es-ES"/>
    </w:rPr>
  </w:style>
  <w:style w:type="table" w:styleId="Tablaconcuadrcula">
    <w:name w:val="Table Grid"/>
    <w:basedOn w:val="Tablanormal"/>
    <w:uiPriority w:val="39"/>
    <w:rsid w:val="006E4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1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_LET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808</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5242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CABAÑES MARTINEZ - FRANCESC</cp:lastModifiedBy>
  <cp:revision>5</cp:revision>
  <cp:lastPrinted>2022-05-14T17:26:00Z</cp:lastPrinted>
  <dcterms:created xsi:type="dcterms:W3CDTF">2022-06-30T08:50:00Z</dcterms:created>
  <dcterms:modified xsi:type="dcterms:W3CDTF">2022-06-30T12:06:00Z</dcterms:modified>
  <cp:category/>
</cp:coreProperties>
</file>